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86" w:rsidRPr="00784C51" w:rsidRDefault="00025D86" w:rsidP="00966DEF">
      <w:pPr>
        <w:jc w:val="center"/>
        <w:rPr>
          <w:rFonts w:ascii="Georgia" w:hAnsi="Georgia"/>
          <w:b/>
          <w:sz w:val="28"/>
          <w:szCs w:val="28"/>
        </w:rPr>
      </w:pPr>
      <w:r w:rsidRPr="00784C51">
        <w:rPr>
          <w:rFonts w:ascii="Georgia" w:hAnsi="Georgia"/>
          <w:b/>
          <w:sz w:val="28"/>
          <w:szCs w:val="28"/>
        </w:rPr>
        <w:t>Council on East Asian Libraries</w:t>
      </w:r>
    </w:p>
    <w:p w:rsidR="00025D86" w:rsidRDefault="00025D86" w:rsidP="00966DEF">
      <w:pPr>
        <w:jc w:val="center"/>
        <w:rPr>
          <w:rFonts w:ascii="Georgia" w:hAnsi="Georgia"/>
          <w:b/>
        </w:rPr>
      </w:pPr>
      <w:r w:rsidRPr="00025D86">
        <w:rPr>
          <w:rFonts w:ascii="Georgia" w:hAnsi="Georgia"/>
          <w:b/>
        </w:rPr>
        <w:t>Association for Asian Studies</w:t>
      </w:r>
    </w:p>
    <w:p w:rsidR="00025D86" w:rsidRPr="00025D86" w:rsidRDefault="00025D86" w:rsidP="00966DEF">
      <w:pPr>
        <w:jc w:val="center"/>
        <w:rPr>
          <w:rFonts w:ascii="Georgia" w:hAnsi="Georgia"/>
          <w:b/>
        </w:rPr>
      </w:pPr>
    </w:p>
    <w:p w:rsidR="00197827" w:rsidRDefault="00197827" w:rsidP="00966DEF">
      <w:pPr>
        <w:jc w:val="center"/>
        <w:rPr>
          <w:rFonts w:ascii="Georgia" w:hAnsi="Georgia"/>
          <w:b/>
          <w:sz w:val="28"/>
          <w:szCs w:val="28"/>
        </w:rPr>
      </w:pPr>
      <w:r w:rsidRPr="00784C51">
        <w:rPr>
          <w:rFonts w:ascii="Georgia" w:hAnsi="Georgia"/>
          <w:b/>
          <w:sz w:val="28"/>
          <w:szCs w:val="28"/>
        </w:rPr>
        <w:t>Electronic Resources: Librarians and Vendors Round Table</w:t>
      </w:r>
      <w:r w:rsidR="00EE3EF0">
        <w:rPr>
          <w:rFonts w:ascii="Georgia" w:hAnsi="Georgia"/>
          <w:b/>
          <w:sz w:val="28"/>
          <w:szCs w:val="28"/>
        </w:rPr>
        <w:t xml:space="preserve"> </w:t>
      </w:r>
      <w:r w:rsidR="002231AF">
        <w:rPr>
          <w:rFonts w:ascii="Georgia" w:hAnsi="Georgia"/>
          <w:b/>
          <w:sz w:val="28"/>
          <w:szCs w:val="28"/>
        </w:rPr>
        <w:t>Minutes</w:t>
      </w:r>
    </w:p>
    <w:p w:rsidR="00EE3EF0" w:rsidRDefault="00EE3EF0" w:rsidP="00966DEF">
      <w:pPr>
        <w:jc w:val="center"/>
        <w:rPr>
          <w:rFonts w:ascii="Georgia" w:hAnsi="Georgia"/>
          <w:b/>
          <w:sz w:val="28"/>
          <w:szCs w:val="28"/>
        </w:rPr>
      </w:pPr>
    </w:p>
    <w:p w:rsidR="004F1194" w:rsidRDefault="004F1194" w:rsidP="004F1194">
      <w:pPr>
        <w:jc w:val="center"/>
        <w:rPr>
          <w:rFonts w:ascii="Georgia" w:hAnsi="Georgia"/>
        </w:rPr>
      </w:pPr>
      <w:r w:rsidRPr="004F1194">
        <w:rPr>
          <w:rFonts w:ascii="Georgia" w:hAnsi="Georgia"/>
        </w:rPr>
        <w:t xml:space="preserve">Prepared by </w:t>
      </w:r>
      <w:proofErr w:type="spellStart"/>
      <w:r w:rsidRPr="004F1194">
        <w:rPr>
          <w:rFonts w:ascii="Georgia" w:hAnsi="Georgia"/>
        </w:rPr>
        <w:t>Ts-Ching</w:t>
      </w:r>
      <w:proofErr w:type="spellEnd"/>
      <w:r w:rsidRPr="004F1194">
        <w:rPr>
          <w:rFonts w:ascii="Georgia" w:hAnsi="Georgia"/>
        </w:rPr>
        <w:t xml:space="preserve"> Kao, Mieko </w:t>
      </w:r>
      <w:proofErr w:type="spellStart"/>
      <w:r w:rsidRPr="004F1194">
        <w:rPr>
          <w:rFonts w:ascii="Georgia" w:hAnsi="Georgia"/>
        </w:rPr>
        <w:t>Mazza</w:t>
      </w:r>
      <w:proofErr w:type="spellEnd"/>
      <w:r w:rsidRPr="004F1194">
        <w:rPr>
          <w:rFonts w:ascii="Georgia" w:hAnsi="Georgia"/>
        </w:rPr>
        <w:t xml:space="preserve"> (ERMB Task Force member), </w:t>
      </w:r>
    </w:p>
    <w:p w:rsidR="004F1194" w:rsidRPr="004F1194" w:rsidRDefault="004F1194" w:rsidP="004F1194">
      <w:pPr>
        <w:jc w:val="center"/>
        <w:rPr>
          <w:rFonts w:ascii="Georgia" w:hAnsi="Georgia"/>
        </w:rPr>
      </w:pPr>
      <w:proofErr w:type="gramStart"/>
      <w:r w:rsidRPr="004F1194">
        <w:rPr>
          <w:rFonts w:ascii="Georgia" w:hAnsi="Georgia"/>
        </w:rPr>
        <w:t>and</w:t>
      </w:r>
      <w:proofErr w:type="gramEnd"/>
      <w:r w:rsidRPr="004F1194">
        <w:rPr>
          <w:rFonts w:ascii="Georgia" w:hAnsi="Georgia"/>
        </w:rPr>
        <w:t xml:space="preserve"> other ERMB members </w:t>
      </w:r>
    </w:p>
    <w:p w:rsidR="00197827" w:rsidRDefault="00197827" w:rsidP="00966DEF">
      <w:pPr>
        <w:jc w:val="center"/>
        <w:rPr>
          <w:rFonts w:ascii="Georgia" w:hAnsi="Georgia"/>
          <w:b/>
          <w:sz w:val="32"/>
          <w:szCs w:val="32"/>
        </w:rPr>
      </w:pPr>
    </w:p>
    <w:p w:rsidR="00197827" w:rsidRPr="00197827" w:rsidRDefault="00197827" w:rsidP="00966DEF">
      <w:pPr>
        <w:jc w:val="center"/>
        <w:rPr>
          <w:rFonts w:ascii="Georgia" w:hAnsi="Georgia"/>
        </w:rPr>
      </w:pPr>
      <w:r w:rsidRPr="00197827">
        <w:rPr>
          <w:rFonts w:ascii="Georgia" w:hAnsi="Georgia"/>
        </w:rPr>
        <w:t>9:30-11:00 pm</w:t>
      </w:r>
    </w:p>
    <w:p w:rsidR="00197827" w:rsidRPr="00197827" w:rsidRDefault="00197827" w:rsidP="00966DEF">
      <w:pPr>
        <w:jc w:val="center"/>
        <w:rPr>
          <w:rFonts w:ascii="Georgia" w:hAnsi="Georgia"/>
        </w:rPr>
      </w:pPr>
      <w:r w:rsidRPr="00197827">
        <w:rPr>
          <w:rFonts w:ascii="Georgia" w:hAnsi="Georgia"/>
        </w:rPr>
        <w:t>Thursday, March 27</w:t>
      </w:r>
    </w:p>
    <w:p w:rsidR="00197827" w:rsidRPr="00197827" w:rsidRDefault="00197827" w:rsidP="00966DEF">
      <w:pPr>
        <w:jc w:val="center"/>
        <w:rPr>
          <w:rFonts w:ascii="Georgia" w:hAnsi="Georgia"/>
        </w:rPr>
      </w:pPr>
    </w:p>
    <w:p w:rsidR="00197827" w:rsidRPr="00197827" w:rsidRDefault="00197827" w:rsidP="00966DEF">
      <w:pPr>
        <w:jc w:val="center"/>
        <w:rPr>
          <w:rFonts w:ascii="Georgia" w:hAnsi="Georgia"/>
        </w:rPr>
      </w:pPr>
      <w:r w:rsidRPr="00197827">
        <w:rPr>
          <w:rFonts w:ascii="Georgia" w:hAnsi="Georgia"/>
        </w:rPr>
        <w:t>Liberty Ballroom C</w:t>
      </w:r>
    </w:p>
    <w:p w:rsidR="00216702" w:rsidRPr="00197827" w:rsidRDefault="0046770E" w:rsidP="009F4ABF">
      <w:pPr>
        <w:jc w:val="center"/>
      </w:pPr>
      <w:r w:rsidRPr="00197827">
        <w:t xml:space="preserve">Philadelphia Marriott Downtown </w:t>
      </w:r>
    </w:p>
    <w:p w:rsidR="00E50FD0" w:rsidRDefault="00E50FD0" w:rsidP="009F4ABF">
      <w:pPr>
        <w:jc w:val="center"/>
      </w:pPr>
    </w:p>
    <w:p w:rsidR="001F1033" w:rsidRDefault="001F1033" w:rsidP="00F607FD">
      <w:pPr>
        <w:rPr>
          <w:b/>
        </w:rPr>
      </w:pPr>
      <w:r>
        <w:rPr>
          <w:b/>
        </w:rPr>
        <w:t>Opening Remarks</w:t>
      </w:r>
    </w:p>
    <w:p w:rsidR="00197827" w:rsidRPr="001F1033" w:rsidRDefault="00F607FD" w:rsidP="00F607FD">
      <w:r w:rsidRPr="001F1033">
        <w:t xml:space="preserve">Peter Zhou, </w:t>
      </w:r>
      <w:r w:rsidR="00620AC7" w:rsidRPr="001F1033">
        <w:t xml:space="preserve">Moderator and </w:t>
      </w:r>
      <w:r w:rsidR="004F1194" w:rsidRPr="001F1033">
        <w:t xml:space="preserve">Outgoing </w:t>
      </w:r>
      <w:r w:rsidRPr="001F1033">
        <w:t>President</w:t>
      </w:r>
      <w:r w:rsidR="004F1194" w:rsidRPr="001F1033">
        <w:t>, CEAL</w:t>
      </w:r>
    </w:p>
    <w:p w:rsidR="004F1194" w:rsidRDefault="004F1194" w:rsidP="004F1194"/>
    <w:p w:rsidR="004F1194" w:rsidRDefault="004F1194" w:rsidP="004F1194">
      <w:r>
        <w:t>With the burgeoning electronic content coming to East Asian libra</w:t>
      </w:r>
      <w:r w:rsidR="00EE3EF0">
        <w:t>ries and their users, much meta</w:t>
      </w:r>
      <w:r>
        <w:t>data is now being created and supplied by vendors. Therefore, it is critical to maintain a dialog between vendors/information providers and the libraries who will acquire such content. Vendors need to regard themselves as partners and collaborators with East Asian libraries in this process. </w:t>
      </w:r>
    </w:p>
    <w:p w:rsidR="004F1194" w:rsidRDefault="004F1194" w:rsidP="004F1194"/>
    <w:p w:rsidR="004F1194" w:rsidRDefault="00EE3EF0" w:rsidP="004F1194">
      <w:r>
        <w:t>The issues of meta</w:t>
      </w:r>
      <w:r w:rsidR="004F1194">
        <w:t>data standards and their requirements extend beyond the realm of technical processing. As a matter of fact, those issues touch all aspects of collection development, management and user service. Therefore, CEAL various committee chairs decided to hold this joint meeting to examine those issues collectively. </w:t>
      </w:r>
    </w:p>
    <w:p w:rsidR="004F1194" w:rsidRDefault="004F1194" w:rsidP="004F1194"/>
    <w:p w:rsidR="004F1194" w:rsidRDefault="004F1194" w:rsidP="004F1194">
      <w:r>
        <w:t xml:space="preserve">This round table is the beginning of such explorations and discussions. We hope they will lead to </w:t>
      </w:r>
      <w:r w:rsidR="00EE3EF0">
        <w:t xml:space="preserve">tangible </w:t>
      </w:r>
      <w:r>
        <w:t>outcomes and results. CEAL Executive Board has appointed a Task Force to initiate the discussions, investigate the issues, and propose solutions. </w:t>
      </w:r>
    </w:p>
    <w:p w:rsidR="004F1194" w:rsidRDefault="004F1194" w:rsidP="00F607FD"/>
    <w:p w:rsidR="00F607FD" w:rsidRDefault="00837118" w:rsidP="00F607FD">
      <w:pPr>
        <w:rPr>
          <w:b/>
        </w:rPr>
      </w:pPr>
      <w:hyperlink r:id="rId9" w:history="1">
        <w:r w:rsidR="00784C51" w:rsidRPr="00837118">
          <w:rPr>
            <w:rStyle w:val="Hyperlink"/>
            <w:b/>
          </w:rPr>
          <w:t xml:space="preserve">Issues and </w:t>
        </w:r>
        <w:r w:rsidR="008030E5" w:rsidRPr="00837118">
          <w:rPr>
            <w:rStyle w:val="Hyperlink"/>
            <w:b/>
          </w:rPr>
          <w:t>s</w:t>
        </w:r>
        <w:r w:rsidR="00784C51" w:rsidRPr="00837118">
          <w:rPr>
            <w:rStyle w:val="Hyperlink"/>
            <w:b/>
          </w:rPr>
          <w:t>ta</w:t>
        </w:r>
        <w:r w:rsidR="00784C51" w:rsidRPr="00837118">
          <w:rPr>
            <w:rStyle w:val="Hyperlink"/>
            <w:b/>
          </w:rPr>
          <w:t>n</w:t>
        </w:r>
        <w:r w:rsidR="00784C51" w:rsidRPr="00837118">
          <w:rPr>
            <w:rStyle w:val="Hyperlink"/>
            <w:b/>
          </w:rPr>
          <w:t>dards</w:t>
        </w:r>
      </w:hyperlink>
    </w:p>
    <w:p w:rsidR="00F607FD" w:rsidRDefault="00F607FD" w:rsidP="00801C0B">
      <w:pPr>
        <w:ind w:firstLine="360"/>
      </w:pPr>
      <w:r>
        <w:t xml:space="preserve">Shi Deng, </w:t>
      </w:r>
      <w:r>
        <w:tab/>
        <w:t>Chair, CTP</w:t>
      </w:r>
    </w:p>
    <w:p w:rsidR="00F607FD" w:rsidRDefault="00F607FD" w:rsidP="00801C0B">
      <w:pPr>
        <w:ind w:firstLine="360"/>
      </w:pPr>
      <w:r>
        <w:t xml:space="preserve">Chengzhi Wang, Co-chair, </w:t>
      </w:r>
      <w:r w:rsidR="008E0351">
        <w:t xml:space="preserve">CEAL </w:t>
      </w:r>
      <w:r w:rsidRPr="00F607FD">
        <w:t xml:space="preserve">Task Force on Metadata Standards and Best </w:t>
      </w:r>
      <w:r w:rsidR="008E0351">
        <w:tab/>
      </w:r>
      <w:r w:rsidR="008E0351">
        <w:tab/>
      </w:r>
      <w:r w:rsidRPr="00F607FD">
        <w:t>Practices for East Asian Electronic Resources</w:t>
      </w:r>
    </w:p>
    <w:p w:rsidR="00EE3EF0" w:rsidRDefault="00801C0B" w:rsidP="00801C0B">
      <w:pPr>
        <w:ind w:firstLine="360"/>
      </w:pPr>
      <w:r>
        <w:t xml:space="preserve">Bie-hwa Ma, </w:t>
      </w:r>
      <w:r w:rsidR="00EE3EF0">
        <w:t xml:space="preserve">Co-Chair, CEAL </w:t>
      </w:r>
      <w:r w:rsidR="00EE3EF0" w:rsidRPr="00F607FD">
        <w:t xml:space="preserve">Task Force on Metadata Standards and Best </w:t>
      </w:r>
      <w:r w:rsidR="00EE3EF0">
        <w:tab/>
      </w:r>
      <w:r w:rsidR="00EE3EF0">
        <w:tab/>
      </w:r>
      <w:r w:rsidR="00EE3EF0">
        <w:tab/>
      </w:r>
      <w:r w:rsidR="00EE3EF0" w:rsidRPr="00F607FD">
        <w:t>Practices for East Asian Electronic Resources</w:t>
      </w:r>
    </w:p>
    <w:p w:rsidR="00F607FD" w:rsidRDefault="00EE3EF0" w:rsidP="00F607FD">
      <w:r>
        <w:tab/>
      </w:r>
    </w:p>
    <w:p w:rsidR="00784C51" w:rsidRDefault="00784C51" w:rsidP="00F607FD">
      <w:pPr>
        <w:rPr>
          <w:b/>
        </w:rPr>
      </w:pPr>
      <w:r w:rsidRPr="008E0351">
        <w:rPr>
          <w:b/>
        </w:rPr>
        <w:t>Needs and requirements</w:t>
      </w:r>
    </w:p>
    <w:p w:rsidR="00801C0B" w:rsidRDefault="00801C0B" w:rsidP="00F607FD">
      <w:pPr>
        <w:rPr>
          <w:b/>
        </w:rPr>
      </w:pPr>
    </w:p>
    <w:p w:rsidR="00837118" w:rsidRPr="004E7257" w:rsidRDefault="00837118" w:rsidP="004E7257">
      <w:pPr>
        <w:spacing w:before="100" w:beforeAutospacing="1" w:after="100" w:afterAutospacing="1" w:line="300" w:lineRule="atLeast"/>
        <w:ind w:firstLine="360"/>
        <w:rPr>
          <w:rFonts w:ascii="Arial" w:hAnsi="Arial" w:cs="Arial"/>
          <w:b/>
          <w:color w:val="3D443E"/>
          <w:sz w:val="23"/>
          <w:szCs w:val="23"/>
        </w:rPr>
      </w:pPr>
      <w:hyperlink r:id="rId10" w:history="1">
        <w:r w:rsidRPr="004E7257">
          <w:rPr>
            <w:rStyle w:val="Hyperlink"/>
            <w:rFonts w:ascii="Arial" w:hAnsi="Arial" w:cs="Arial"/>
            <w:b/>
            <w:color w:val="996633"/>
            <w:sz w:val="23"/>
            <w:szCs w:val="23"/>
          </w:rPr>
          <w:t xml:space="preserve">Susan </w:t>
        </w:r>
        <w:proofErr w:type="spellStart"/>
        <w:r w:rsidRPr="004E7257">
          <w:rPr>
            <w:rStyle w:val="Hyperlink"/>
            <w:rFonts w:ascii="Arial" w:hAnsi="Arial" w:cs="Arial"/>
            <w:b/>
            <w:color w:val="996633"/>
            <w:sz w:val="23"/>
            <w:szCs w:val="23"/>
          </w:rPr>
          <w:t>X</w:t>
        </w:r>
        <w:r w:rsidRPr="004E7257">
          <w:rPr>
            <w:rStyle w:val="Hyperlink"/>
            <w:rFonts w:ascii="Arial" w:hAnsi="Arial" w:cs="Arial"/>
            <w:b/>
            <w:color w:val="996633"/>
            <w:sz w:val="23"/>
            <w:szCs w:val="23"/>
          </w:rPr>
          <w:t>u</w:t>
        </w:r>
        <w:r w:rsidRPr="004E7257">
          <w:rPr>
            <w:rStyle w:val="Hyperlink"/>
            <w:rFonts w:ascii="Arial" w:hAnsi="Arial" w:cs="Arial"/>
            <w:b/>
            <w:color w:val="996633"/>
            <w:sz w:val="23"/>
            <w:szCs w:val="23"/>
          </w:rPr>
          <w:t>e</w:t>
        </w:r>
        <w:proofErr w:type="spellEnd"/>
      </w:hyperlink>
      <w:r w:rsidRPr="004E7257">
        <w:rPr>
          <w:rFonts w:ascii="Arial" w:hAnsi="Arial" w:cs="Arial"/>
          <w:b/>
          <w:color w:val="3D443E"/>
          <w:sz w:val="23"/>
          <w:szCs w:val="23"/>
        </w:rPr>
        <w:t>, Chair, Committee on Chinese Materials</w:t>
      </w:r>
    </w:p>
    <w:p w:rsidR="00F607FD" w:rsidRDefault="00F607FD" w:rsidP="00801C0B">
      <w:pPr>
        <w:ind w:left="360"/>
      </w:pPr>
    </w:p>
    <w:p w:rsidR="00801C0B" w:rsidRDefault="00801C0B" w:rsidP="00F607FD"/>
    <w:p w:rsidR="00F607FD" w:rsidRDefault="00784C51" w:rsidP="00801C0B">
      <w:pPr>
        <w:ind w:left="360"/>
        <w:rPr>
          <w:b/>
        </w:rPr>
      </w:pPr>
      <w:r w:rsidRPr="00801C0B">
        <w:rPr>
          <w:b/>
        </w:rPr>
        <w:t>Setsuko Noguchi, Chair, Committee on Japanese Materials</w:t>
      </w:r>
    </w:p>
    <w:p w:rsidR="00801C0B" w:rsidRPr="00801C0B" w:rsidRDefault="00801C0B" w:rsidP="00801C0B">
      <w:pPr>
        <w:ind w:left="360"/>
        <w:rPr>
          <w:b/>
        </w:rPr>
      </w:pPr>
    </w:p>
    <w:p w:rsidR="00801C0B" w:rsidRDefault="00801C0B" w:rsidP="00801C0B">
      <w:pPr>
        <w:pStyle w:val="ListParagraph"/>
        <w:numPr>
          <w:ilvl w:val="1"/>
          <w:numId w:val="2"/>
        </w:numPr>
        <w:ind w:left="720"/>
      </w:pPr>
      <w:r>
        <w:t xml:space="preserve">Japanese e-resources are still too immature to discuss in detail. Biggest issue is that we don’t have many resources and awareness of e-resources and metadata. </w:t>
      </w:r>
    </w:p>
    <w:p w:rsidR="00801C0B" w:rsidRDefault="00801C0B" w:rsidP="00801C0B">
      <w:pPr>
        <w:ind w:left="360"/>
      </w:pPr>
    </w:p>
    <w:p w:rsidR="00801C0B" w:rsidRDefault="00801C0B" w:rsidP="00801C0B">
      <w:pPr>
        <w:pStyle w:val="ListParagraph"/>
        <w:numPr>
          <w:ilvl w:val="1"/>
          <w:numId w:val="2"/>
        </w:numPr>
        <w:ind w:left="720"/>
      </w:pPr>
      <w:r>
        <w:t xml:space="preserve">We have almost no big commercial e-resources on contents. </w:t>
      </w:r>
    </w:p>
    <w:p w:rsidR="00801C0B" w:rsidRDefault="00801C0B" w:rsidP="00801C0B">
      <w:pPr>
        <w:pStyle w:val="ListParagraph"/>
        <w:ind w:left="1080"/>
      </w:pPr>
    </w:p>
    <w:p w:rsidR="00801C0B" w:rsidRDefault="00801C0B" w:rsidP="00801C0B">
      <w:pPr>
        <w:pStyle w:val="ListParagraph"/>
        <w:numPr>
          <w:ilvl w:val="1"/>
          <w:numId w:val="2"/>
        </w:numPr>
        <w:ind w:left="720"/>
      </w:pPr>
      <w:r>
        <w:t xml:space="preserve">Most Japanese e-resources do not have metadata or, even if they do, only poor metadata, or metadata standards that differ from one another. </w:t>
      </w:r>
    </w:p>
    <w:p w:rsidR="00801C0B" w:rsidRDefault="00801C0B" w:rsidP="00801C0B">
      <w:pPr>
        <w:pStyle w:val="ListParagraph"/>
        <w:ind w:left="1080"/>
      </w:pPr>
    </w:p>
    <w:p w:rsidR="00801C0B" w:rsidRDefault="00801C0B" w:rsidP="00801C0B">
      <w:pPr>
        <w:pStyle w:val="ListParagraph"/>
        <w:numPr>
          <w:ilvl w:val="1"/>
          <w:numId w:val="2"/>
        </w:numPr>
        <w:ind w:left="720"/>
      </w:pPr>
      <w:r>
        <w:t xml:space="preserve">Lack of availability: We have index databases, but no full-text databases. </w:t>
      </w:r>
    </w:p>
    <w:p w:rsidR="00801C0B" w:rsidRDefault="00801C0B" w:rsidP="00801C0B">
      <w:pPr>
        <w:ind w:left="360"/>
      </w:pPr>
    </w:p>
    <w:p w:rsidR="00801C0B" w:rsidRDefault="00801C0B" w:rsidP="00801C0B">
      <w:pPr>
        <w:pStyle w:val="ListParagraph"/>
        <w:numPr>
          <w:ilvl w:val="1"/>
          <w:numId w:val="2"/>
        </w:numPr>
        <w:ind w:left="720"/>
      </w:pPr>
      <w:r>
        <w:t xml:space="preserve">We have a very small number of e-books and e-journals available compared to China and Korea. Very few new academic titles are being published as e-books, because a majority of those have been published in paper format already and many libraries acquired them in print format already. Therefore libraries do not need to buy e-book versions. </w:t>
      </w:r>
    </w:p>
    <w:p w:rsidR="00801C0B" w:rsidRDefault="00801C0B" w:rsidP="00801C0B">
      <w:pPr>
        <w:ind w:left="360"/>
      </w:pPr>
    </w:p>
    <w:p w:rsidR="00801C0B" w:rsidRDefault="00801C0B" w:rsidP="00801C0B">
      <w:pPr>
        <w:pStyle w:val="ListParagraph"/>
        <w:numPr>
          <w:ilvl w:val="1"/>
          <w:numId w:val="2"/>
        </w:numPr>
        <w:ind w:left="720"/>
      </w:pPr>
      <w:r>
        <w:t xml:space="preserve">Metadata functions: About 7,000 e-books on science are available. Availability of MARC records are not consistent, meaning many vendors don’t provide MARC records. There are some good MARC records with poor interface functions. Even if they have good MARC records available, sometimes they have really poor interface functions which negatively impact efficient search results. </w:t>
      </w:r>
    </w:p>
    <w:p w:rsidR="00801C0B" w:rsidRDefault="00801C0B" w:rsidP="00801C0B">
      <w:pPr>
        <w:pStyle w:val="ListParagraph"/>
        <w:ind w:left="1080"/>
      </w:pPr>
    </w:p>
    <w:p w:rsidR="00801C0B" w:rsidRDefault="00801C0B" w:rsidP="00801C0B">
      <w:pPr>
        <w:pStyle w:val="ListParagraph"/>
        <w:numPr>
          <w:ilvl w:val="1"/>
          <w:numId w:val="2"/>
        </w:numPr>
        <w:ind w:left="720"/>
      </w:pPr>
      <w:r>
        <w:t xml:space="preserve">There are few aggregated databases available. These databases contain no direct links to contents for individual titles. However, MARC records are provided for some of them. Some databases provide metadata in discovery tools but we haven’t really investigated it yet. </w:t>
      </w:r>
    </w:p>
    <w:p w:rsidR="00801C0B" w:rsidRDefault="00801C0B" w:rsidP="00801C0B">
      <w:pPr>
        <w:pStyle w:val="ListParagraph"/>
        <w:ind w:left="1080"/>
      </w:pPr>
    </w:p>
    <w:p w:rsidR="00801C0B" w:rsidRDefault="00801C0B" w:rsidP="00801C0B">
      <w:pPr>
        <w:pStyle w:val="ListParagraph"/>
        <w:numPr>
          <w:ilvl w:val="1"/>
          <w:numId w:val="2"/>
        </w:numPr>
        <w:ind w:left="720"/>
      </w:pPr>
      <w:r>
        <w:t xml:space="preserve">Lack of communication: even when we have contents updates, we don’t get English notes from the vendors/publishers. The update information comes to Japanese Studies Librarians so sometimes we have to communicate with the e-resources librarians. The question </w:t>
      </w:r>
      <w:proofErr w:type="gramStart"/>
      <w:r>
        <w:t>is,</w:t>
      </w:r>
      <w:proofErr w:type="gramEnd"/>
      <w:r>
        <w:t xml:space="preserve"> who is responsible for communicating with e-resources librarians about these updates? </w:t>
      </w:r>
    </w:p>
    <w:p w:rsidR="00801C0B" w:rsidRDefault="00801C0B" w:rsidP="00801C0B">
      <w:pPr>
        <w:pStyle w:val="ListParagraph"/>
        <w:ind w:left="1080"/>
      </w:pPr>
    </w:p>
    <w:p w:rsidR="00801C0B" w:rsidRDefault="00801C0B" w:rsidP="00801C0B">
      <w:pPr>
        <w:pStyle w:val="ListParagraph"/>
        <w:numPr>
          <w:ilvl w:val="1"/>
          <w:numId w:val="2"/>
        </w:numPr>
        <w:ind w:left="720"/>
      </w:pPr>
      <w:r>
        <w:t xml:space="preserve">Future accessibility: we hope to have more efficient, one-stop search functions. We hope to have big databases that link to everything and users can click on one and get e-resources journals and databases, link resolvers, discovery services, all </w:t>
      </w:r>
      <w:r>
        <w:lastRenderedPageBreak/>
        <w:t xml:space="preserve">available from one-stop search. </w:t>
      </w:r>
    </w:p>
    <w:p w:rsidR="00801C0B" w:rsidRDefault="00801C0B" w:rsidP="00801C0B">
      <w:pPr>
        <w:pStyle w:val="ListParagraph"/>
      </w:pPr>
    </w:p>
    <w:p w:rsidR="00801C0B" w:rsidRDefault="00801C0B" w:rsidP="00801C0B"/>
    <w:p w:rsidR="00801C0B" w:rsidRDefault="00801C0B" w:rsidP="00F607FD"/>
    <w:p w:rsidR="004E7257" w:rsidRPr="004E7257" w:rsidRDefault="004E7257" w:rsidP="004E7257">
      <w:pPr>
        <w:spacing w:before="100" w:beforeAutospacing="1" w:after="100" w:afterAutospacing="1" w:line="300" w:lineRule="atLeast"/>
        <w:ind w:firstLine="360"/>
        <w:rPr>
          <w:rFonts w:ascii="Arial" w:hAnsi="Arial" w:cs="Arial"/>
          <w:b/>
          <w:color w:val="3D443E"/>
          <w:sz w:val="23"/>
          <w:szCs w:val="23"/>
        </w:rPr>
      </w:pPr>
      <w:hyperlink r:id="rId11" w:history="1">
        <w:r w:rsidRPr="004E7257">
          <w:rPr>
            <w:rStyle w:val="Hyperlink"/>
            <w:rFonts w:ascii="Arial" w:hAnsi="Arial" w:cs="Arial"/>
            <w:b/>
            <w:color w:val="996633"/>
            <w:sz w:val="23"/>
            <w:szCs w:val="23"/>
          </w:rPr>
          <w:t>Yunah Sung</w:t>
        </w:r>
      </w:hyperlink>
      <w:r w:rsidRPr="004E7257">
        <w:rPr>
          <w:rFonts w:ascii="Arial" w:hAnsi="Arial" w:cs="Arial"/>
          <w:b/>
          <w:color w:val="3D443E"/>
          <w:sz w:val="23"/>
          <w:szCs w:val="23"/>
        </w:rPr>
        <w:t>, Chair, Committee on Korean Materials</w:t>
      </w:r>
    </w:p>
    <w:p w:rsidR="00801C0B" w:rsidRPr="00801C0B" w:rsidRDefault="00801C0B" w:rsidP="00F607FD">
      <w:pPr>
        <w:rPr>
          <w:b/>
        </w:rPr>
      </w:pPr>
    </w:p>
    <w:p w:rsidR="00784C51" w:rsidRDefault="00784C51" w:rsidP="00801C0B">
      <w:pPr>
        <w:ind w:left="360"/>
        <w:rPr>
          <w:b/>
        </w:rPr>
      </w:pPr>
      <w:r w:rsidRPr="00801C0B">
        <w:rPr>
          <w:b/>
        </w:rPr>
        <w:t>Jidong Yang, Chair, Committee on Public Services</w:t>
      </w:r>
    </w:p>
    <w:p w:rsidR="00801C0B" w:rsidRPr="00801C0B" w:rsidRDefault="00801C0B" w:rsidP="00801C0B">
      <w:pPr>
        <w:ind w:left="360"/>
        <w:rPr>
          <w:b/>
        </w:rPr>
      </w:pPr>
    </w:p>
    <w:p w:rsidR="00801C0B" w:rsidRDefault="00801C0B" w:rsidP="00801C0B">
      <w:pPr>
        <w:pStyle w:val="ListParagraph"/>
        <w:numPr>
          <w:ilvl w:val="1"/>
          <w:numId w:val="2"/>
        </w:numPr>
        <w:ind w:left="720"/>
      </w:pPr>
      <w:r>
        <w:t>The discoverability of ever-increasing numbers of e-resources is crucial but currently poses serious problems in our library catalogs. Many American companies (such as Serials Solutions and EBSCO) are trying to incorporate East Asian e-resources materials into their indexes. However, there are a lot of hurdles of cooperation between the East Asian companies and companies located in the Unit</w:t>
      </w:r>
      <w:bookmarkStart w:id="0" w:name="_GoBack"/>
      <w:bookmarkEnd w:id="0"/>
      <w:r>
        <w:t xml:space="preserve">ed States. Some problems are technical: for example, </w:t>
      </w:r>
      <w:proofErr w:type="spellStart"/>
      <w:r>
        <w:t>romanization</w:t>
      </w:r>
      <w:proofErr w:type="spellEnd"/>
      <w:r>
        <w:t xml:space="preserve"> is still very important for CJK e-resources. However, most metadata generated in East Asian countries are only in original CJK scripts. To </w:t>
      </w:r>
      <w:proofErr w:type="spellStart"/>
      <w:r>
        <w:t>romanize</w:t>
      </w:r>
      <w:proofErr w:type="spellEnd"/>
      <w:r>
        <w:t xml:space="preserve"> such a huge amount of metadata is very difficult for American companies. Also, metadata standards are very different from one country to another, even though some vendors from the East Asian countries are quite willing to work with the US companies. </w:t>
      </w:r>
    </w:p>
    <w:p w:rsidR="00801C0B" w:rsidRDefault="00801C0B" w:rsidP="00801C0B">
      <w:pPr>
        <w:pStyle w:val="ListParagraph"/>
      </w:pPr>
    </w:p>
    <w:p w:rsidR="00801C0B" w:rsidRDefault="00801C0B" w:rsidP="00801C0B">
      <w:pPr>
        <w:pStyle w:val="ListParagraph"/>
        <w:numPr>
          <w:ilvl w:val="1"/>
          <w:numId w:val="2"/>
        </w:numPr>
        <w:ind w:left="720"/>
      </w:pPr>
      <w:r>
        <w:t>It’s a very complicated issue and I believe the improvement of East Asian e-resources discovery is beyond control of East Asian Studies librarians. We try to push vendors to work together to find solutions for us. The US market is relatively small for the East Asian companies. Their biggest markets are in East Asian countries. In the meantime, the best thing to do is to keep our voices heard by the vendors and try to let them see the commercial benefits of providing better indexing.</w:t>
      </w:r>
    </w:p>
    <w:p w:rsidR="00801C0B" w:rsidRPr="00801C0B" w:rsidRDefault="00801C0B" w:rsidP="00801C0B">
      <w:pPr>
        <w:ind w:left="360"/>
        <w:rPr>
          <w:b/>
          <w:highlight w:val="yellow"/>
        </w:rPr>
      </w:pPr>
    </w:p>
    <w:p w:rsidR="00784C51" w:rsidRPr="008E0351" w:rsidRDefault="00784C51" w:rsidP="00784C51">
      <w:pPr>
        <w:rPr>
          <w:b/>
        </w:rPr>
      </w:pPr>
      <w:r w:rsidRPr="008E0351">
        <w:rPr>
          <w:b/>
        </w:rPr>
        <w:t xml:space="preserve">Open discussion: vendors and CEAL members </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Question #1</w:t>
      </w:r>
      <w:r>
        <w:rPr>
          <w:rFonts w:asciiTheme="minorHAnsi" w:hAnsiTheme="minorHAnsi"/>
        </w:rPr>
        <w:t xml:space="preserve">: The library’s typical model is to provide users the access to resources via loading metadata, such as MARC records, into OPAC. Sometimes libraries also provide another layer of discovery tools to facilitate resource discovery. However, considering the large amount of metadata for the electronic resources, is the current model and infrastructure still </w:t>
      </w:r>
      <w:r w:rsidRPr="00C73E11">
        <w:rPr>
          <w:rFonts w:asciiTheme="minorHAnsi" w:hAnsiTheme="minorHAnsi"/>
        </w:rPr>
        <w:t>adequate</w:t>
      </w:r>
      <w:r>
        <w:rPr>
          <w:rFonts w:asciiTheme="minorHAnsi" w:hAnsiTheme="minorHAnsi"/>
        </w:rPr>
        <w:t>?</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Answer #1</w:t>
      </w:r>
      <w:r>
        <w:rPr>
          <w:rFonts w:asciiTheme="minorHAnsi" w:hAnsiTheme="minorHAnsi"/>
        </w:rPr>
        <w:t xml:space="preserve">: From aggregators’ point of view, it is not financially viable to provide metadata to discovery tool vendors. The reason is the risk of revenue loss because it would allow users to bypass aggregators’ products and access the electronic resources directly. It might affect the cooperation with publishers. In addition to working on </w:t>
      </w:r>
      <w:r>
        <w:rPr>
          <w:rFonts w:asciiTheme="minorHAnsi" w:hAnsiTheme="minorHAnsi"/>
        </w:rPr>
        <w:lastRenderedPageBreak/>
        <w:t>metadata creation, this particular aggregator has been working on other solutions to facilitate resource discovery for both Chinese and foreign language electronic resources.</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Question#2</w:t>
      </w:r>
      <w:r>
        <w:rPr>
          <w:rFonts w:asciiTheme="minorHAnsi" w:hAnsiTheme="minorHAnsi"/>
        </w:rPr>
        <w:t>: Are English language electronic resources aggregators concerned with the same issue?</w:t>
      </w:r>
    </w:p>
    <w:p w:rsidR="00801C0B" w:rsidRDefault="00801C0B" w:rsidP="00801C0B">
      <w:pPr>
        <w:rPr>
          <w:rFonts w:asciiTheme="minorHAnsi" w:hAnsiTheme="minorHAnsi"/>
        </w:rPr>
      </w:pPr>
      <w:r>
        <w:rPr>
          <w:rFonts w:asciiTheme="minorHAnsi" w:hAnsiTheme="minorHAnsi"/>
        </w:rPr>
        <w:t xml:space="preserve"> </w:t>
      </w:r>
    </w:p>
    <w:p w:rsidR="00801C0B" w:rsidRDefault="00801C0B" w:rsidP="00801C0B">
      <w:pPr>
        <w:rPr>
          <w:rFonts w:asciiTheme="minorHAnsi" w:hAnsiTheme="minorHAnsi"/>
        </w:rPr>
      </w:pPr>
      <w:r w:rsidRPr="00801C0B">
        <w:rPr>
          <w:rFonts w:asciiTheme="minorHAnsi" w:hAnsiTheme="minorHAnsi"/>
          <w:b/>
        </w:rPr>
        <w:t>Answer#2</w:t>
      </w:r>
      <w:r>
        <w:rPr>
          <w:rFonts w:asciiTheme="minorHAnsi" w:hAnsiTheme="minorHAnsi"/>
        </w:rPr>
        <w:t>: Most of them, such as EBSCO, do not share the same problem because they are electronic resources publishers. In his opinion, giving out metadata is detrimental to his company’s livelihood.</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Question#3</w:t>
      </w:r>
      <w:r>
        <w:rPr>
          <w:rFonts w:asciiTheme="minorHAnsi" w:hAnsiTheme="minorHAnsi"/>
        </w:rPr>
        <w:t>: Does it mean that creating metadata is considered as one type of value added-services therefore aggregators should be compensated?</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Answer#3</w:t>
      </w:r>
      <w:r>
        <w:rPr>
          <w:rFonts w:asciiTheme="minorHAnsi" w:hAnsiTheme="minorHAnsi"/>
        </w:rPr>
        <w:t>: Creating metadata is very expensive. So, if such investment is made, it is reasonable for aggregators to expect to be compensated.</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Comment#1</w:t>
      </w:r>
      <w:r>
        <w:rPr>
          <w:rFonts w:asciiTheme="minorHAnsi" w:hAnsiTheme="minorHAnsi"/>
        </w:rPr>
        <w:t xml:space="preserve">: It seems making metadata available does not necessarily mean that users will bypass aggregators’ own interface/product.  </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Comment#2</w:t>
      </w:r>
      <w:r>
        <w:rPr>
          <w:rFonts w:asciiTheme="minorHAnsi" w:hAnsiTheme="minorHAnsi"/>
        </w:rPr>
        <w:t xml:space="preserve">: Discovery tool vendors, such as SUMMON, expect metadata at the article level, which aggregator have invested a lot to produce. So, some aggregators, such as CNKI, offer other mechanism in place of metadata to facilitate resource discovery. </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Question#4</w:t>
      </w:r>
      <w:r>
        <w:rPr>
          <w:rFonts w:asciiTheme="minorHAnsi" w:hAnsiTheme="minorHAnsi"/>
        </w:rPr>
        <w:t>: There seems to be various practices when it comes to facilitating resource discovery among aggregators. How come some aggregators, such as WANFANG, can provide metadata while others can’t?</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Comment#3</w:t>
      </w:r>
      <w:r>
        <w:rPr>
          <w:rFonts w:asciiTheme="minorHAnsi" w:hAnsiTheme="minorHAnsi"/>
        </w:rPr>
        <w:t>: I suspect some aggregators have fear over risk of revenue loss as a result of metadata provision. I think the fear is rather psychological than evidence-based. It is commonly agreed that better metadata facilitates better resource discovery and, consequently, higher use of resources. I hope aggregators will reconsider their reservation regarding providing metadata.</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Answer#4</w:t>
      </w:r>
      <w:r>
        <w:rPr>
          <w:rFonts w:asciiTheme="minorHAnsi" w:hAnsiTheme="minorHAnsi"/>
        </w:rPr>
        <w:t>: In this aggregator’s opinion, providing metadata is harmful to aggregators’ business. Besides, this aggregator has offered other solutions to make up for lack of MARC records. They responded to some customers’ complaints by providing alternatives. In addition, they are willing to work with customers to figure out more solutions.</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Question#5</w:t>
      </w:r>
      <w:r>
        <w:rPr>
          <w:rFonts w:asciiTheme="minorHAnsi" w:hAnsiTheme="minorHAnsi"/>
        </w:rPr>
        <w:t>: Could it be something in the contracts that this particular aggregator signed with content providers, such as publishers, that makes them hesitate to provide metadata to customers?</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Answer#6</w:t>
      </w:r>
      <w:r>
        <w:rPr>
          <w:rFonts w:asciiTheme="minorHAnsi" w:hAnsiTheme="minorHAnsi"/>
        </w:rPr>
        <w:t>: Contracts give them the copyrights but not the content.</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Comment#4</w:t>
      </w:r>
      <w:r>
        <w:rPr>
          <w:rFonts w:asciiTheme="minorHAnsi" w:hAnsiTheme="minorHAnsi"/>
        </w:rPr>
        <w:t xml:space="preserve">: There are other discovery tools outside Summon that don't have to store cache. </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Comment#5</w:t>
      </w:r>
      <w:r>
        <w:rPr>
          <w:rFonts w:asciiTheme="minorHAnsi" w:hAnsiTheme="minorHAnsi"/>
        </w:rPr>
        <w:t xml:space="preserve">: In fact, aggregators in U.S. are facing similar challenges as their counterparts in foreign countries.  </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Comment#6</w:t>
      </w:r>
      <w:r>
        <w:rPr>
          <w:rFonts w:asciiTheme="minorHAnsi" w:hAnsiTheme="minorHAnsi"/>
        </w:rPr>
        <w:t xml:space="preserve">: Aggregators, such as CNKI, are in the driver seat when it comes to metadata provision. They have the power to determine how much/little metadata they want to offer to discovery tool vendors. </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Comment#7</w:t>
      </w:r>
      <w:r>
        <w:rPr>
          <w:rFonts w:asciiTheme="minorHAnsi" w:hAnsiTheme="minorHAnsi"/>
        </w:rPr>
        <w:t>: At this moment, there is still no revenue from providing metadata to discovery tools providers. But, the whole point is to provide easier access for users. This particular aggregator is still trying to figure out a way to recover the cost and welcomes ideas from the audience.</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Comment#8</w:t>
      </w:r>
      <w:r>
        <w:rPr>
          <w:rFonts w:asciiTheme="minorHAnsi" w:hAnsiTheme="minorHAnsi"/>
        </w:rPr>
        <w:t>: The concern for metadata creation cost recovery is also an issue for U.S. aggregators. For now, aggregators are bearing the costs. But, sooner or later, they need to find a way to solve this issue.</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Comment#9</w:t>
      </w:r>
      <w:r>
        <w:rPr>
          <w:rFonts w:asciiTheme="minorHAnsi" w:hAnsiTheme="minorHAnsi"/>
        </w:rPr>
        <w:t xml:space="preserve">: This aggregator agrees with other aggregators. </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Comment#10</w:t>
      </w:r>
      <w:r>
        <w:rPr>
          <w:rFonts w:asciiTheme="minorHAnsi" w:hAnsiTheme="minorHAnsi"/>
        </w:rPr>
        <w:t>: (After a demo of accessing Korean electronic resources via one library’s Summon, it shows that this particular Korean aggregator does allow the SUMMON to use their metadata. In addition, it is brought to the attention of the audience that it is hard to expect users to go through multiple websites/interfaces to get to resources.)</w:t>
      </w:r>
    </w:p>
    <w:p w:rsidR="00801C0B" w:rsidRDefault="00801C0B" w:rsidP="00801C0B">
      <w:pPr>
        <w:rPr>
          <w:rFonts w:asciiTheme="minorHAnsi" w:hAnsiTheme="minorHAnsi"/>
        </w:rPr>
      </w:pPr>
    </w:p>
    <w:p w:rsidR="00801C0B" w:rsidRDefault="00801C0B" w:rsidP="00801C0B">
      <w:pPr>
        <w:rPr>
          <w:rFonts w:asciiTheme="minorHAnsi" w:hAnsiTheme="minorHAnsi"/>
        </w:rPr>
      </w:pPr>
      <w:r w:rsidRPr="00801C0B">
        <w:rPr>
          <w:rFonts w:asciiTheme="minorHAnsi" w:hAnsiTheme="minorHAnsi"/>
          <w:b/>
        </w:rPr>
        <w:t>Comment#11</w:t>
      </w:r>
      <w:r>
        <w:rPr>
          <w:rFonts w:asciiTheme="minorHAnsi" w:hAnsiTheme="minorHAnsi"/>
        </w:rPr>
        <w:t>: When my company tried to work with an aggregator on providing metadata, we encountered difficulty due to the aggregator’s lack of knowledge of metadata creation. In addition, the complexity of standards also makes it difficult to follow. So, one key issue is to find a way to get all stakeholders, including publishers and aggregators, to work together to figure out the solution.</w:t>
      </w:r>
    </w:p>
    <w:p w:rsidR="00801C0B" w:rsidRDefault="00801C0B" w:rsidP="00801C0B">
      <w:pPr>
        <w:rPr>
          <w:b/>
        </w:rPr>
      </w:pPr>
    </w:p>
    <w:p w:rsidR="00801C0B" w:rsidRDefault="00801C0B" w:rsidP="00801C0B">
      <w:pPr>
        <w:rPr>
          <w:b/>
        </w:rPr>
      </w:pPr>
      <w:r w:rsidRPr="008E0351">
        <w:rPr>
          <w:b/>
        </w:rPr>
        <w:t>Summary and next steps</w:t>
      </w:r>
    </w:p>
    <w:p w:rsidR="00801C0B" w:rsidRPr="008E0351" w:rsidRDefault="00801C0B" w:rsidP="00801C0B">
      <w:pPr>
        <w:rPr>
          <w:b/>
        </w:rPr>
      </w:pPr>
    </w:p>
    <w:p w:rsidR="00801C0B" w:rsidRDefault="00801C0B" w:rsidP="00801C0B">
      <w:pPr>
        <w:rPr>
          <w:rFonts w:asciiTheme="minorHAnsi" w:hAnsiTheme="minorHAnsi"/>
        </w:rPr>
      </w:pPr>
      <w:r w:rsidRPr="00801C0B">
        <w:rPr>
          <w:rFonts w:asciiTheme="minorHAnsi" w:hAnsiTheme="minorHAnsi"/>
          <w:b/>
        </w:rPr>
        <w:t>Ellen Hammond (CEAL president):</w:t>
      </w:r>
      <w:r>
        <w:rPr>
          <w:rFonts w:asciiTheme="minorHAnsi" w:hAnsiTheme="minorHAnsi"/>
        </w:rPr>
        <w:t xml:space="preserve"> She stated to the effect that in the changed economy and information age, there are increasing pressures for libraries to be more accountable. We heard about some vendors’ bottom line mentality during the session. But, we, the libraries, also have the bottom line mentality of which vendors should be aware.</w:t>
      </w:r>
    </w:p>
    <w:p w:rsidR="00801C0B" w:rsidRDefault="00801C0B" w:rsidP="00801C0B">
      <w:pPr>
        <w:rPr>
          <w:rFonts w:asciiTheme="minorHAnsi" w:hAnsiTheme="minorHAnsi"/>
        </w:rPr>
      </w:pPr>
    </w:p>
    <w:p w:rsidR="00784C51" w:rsidRDefault="00801C0B" w:rsidP="00801C0B">
      <w:r w:rsidRPr="00801C0B">
        <w:rPr>
          <w:rFonts w:asciiTheme="minorHAnsi" w:hAnsiTheme="minorHAnsi"/>
          <w:b/>
        </w:rPr>
        <w:lastRenderedPageBreak/>
        <w:t>Peter Zhou (outgoing president)</w:t>
      </w:r>
      <w:r w:rsidRPr="00801C0B">
        <w:rPr>
          <w:rFonts w:asciiTheme="minorHAnsi" w:hAnsiTheme="minorHAnsi"/>
        </w:rPr>
        <w:t xml:space="preserve">: </w:t>
      </w:r>
      <w:r>
        <w:rPr>
          <w:rFonts w:asciiTheme="minorHAnsi" w:hAnsiTheme="minorHAnsi"/>
        </w:rPr>
        <w:t>We need to continue the conversation among stakeholders to find out a solution that will not only benefit all parties but also, mostly importantly, enhance access for users.</w:t>
      </w:r>
    </w:p>
    <w:sectPr w:rsidR="00784C51">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E3" w:rsidRDefault="00FD73E3" w:rsidP="008F6648">
      <w:r>
        <w:separator/>
      </w:r>
    </w:p>
  </w:endnote>
  <w:endnote w:type="continuationSeparator" w:id="0">
    <w:p w:rsidR="00FD73E3" w:rsidRDefault="00FD73E3" w:rsidP="008F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48" w:rsidRPr="00AA6251" w:rsidRDefault="008F6648">
    <w:pPr>
      <w:pStyle w:val="Footer"/>
      <w:rPr>
        <w:color w:val="000000"/>
        <w:sz w:val="22"/>
        <w:szCs w:val="22"/>
      </w:rPr>
    </w:pPr>
  </w:p>
  <w:p w:rsidR="008F6648" w:rsidRDefault="00B470EA">
    <w:pPr>
      <w:pStyle w:val="Footer"/>
    </w:pPr>
    <w:r>
      <w:rPr>
        <w:noProof/>
      </w:rPr>
      <mc:AlternateContent>
        <mc:Choice Requires="wps">
          <w:drawing>
            <wp:anchor distT="0" distB="0" distL="114300" distR="114300" simplePos="0" relativeHeight="251656704" behindDoc="0" locked="0" layoutInCell="1" allowOverlap="1">
              <wp:simplePos x="0" y="0"/>
              <wp:positionH relativeFrom="page">
                <wp:posOffset>5120640</wp:posOffset>
              </wp:positionH>
              <wp:positionV relativeFrom="page">
                <wp:posOffset>9144000</wp:posOffset>
              </wp:positionV>
              <wp:extent cx="1508760" cy="255270"/>
              <wp:effectExtent l="0" t="0" r="0" b="50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55270"/>
                      </a:xfrm>
                      <a:prstGeom prst="rect">
                        <a:avLst/>
                      </a:prstGeom>
                      <a:noFill/>
                      <a:ln w="6350">
                        <a:noFill/>
                      </a:ln>
                      <a:effectLst/>
                    </wps:spPr>
                    <wps:txbx>
                      <w:txbxContent>
                        <w:p w:rsidR="008F6648" w:rsidRPr="00AA6251" w:rsidRDefault="008F6648">
                          <w:pPr>
                            <w:pStyle w:val="Footer"/>
                            <w:jc w:val="right"/>
                            <w:rPr>
                              <w:rFonts w:ascii="Cambria" w:hAnsi="Cambria"/>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03.2pt;margin-top:10in;width:118.8pt;height:20.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" filled="f" stroked="f" strokeweight=".5pt">
              <v:path arrowok="t"/>
              <v:textbox style="mso-fit-shape-to-text:t">
                <w:txbxContent>
                  <w:p w:rsidR="008F6648" w:rsidRPr="00AA6251" w:rsidRDefault="008F6648">
                    <w:pPr>
                      <w:pStyle w:val="Footer"/>
                      <w:jc w:val="right"/>
                      <w:rPr>
                        <w:rFonts w:ascii="Cambria" w:hAnsi="Cambria"/>
                        <w:color w:val="000000"/>
                        <w:sz w:val="22"/>
                        <w:szCs w:val="22"/>
                      </w:rPr>
                    </w:pPr>
                  </w:p>
                </w:txbxContent>
              </v:textbox>
              <w10:wrap anchorx="page" anchory="page"/>
            </v:shape>
          </w:pict>
        </mc:Fallback>
      </mc:AlternateContent>
    </w:r>
    <w:r>
      <w:rPr>
        <w:noProof/>
      </w:rPr>
      <mc:AlternateContent>
        <mc:Choice Requires="wps">
          <w:drawing>
            <wp:anchor distT="91440" distB="91440" distL="114300" distR="114300" simplePos="0" relativeHeight="251657728" behindDoc="1" locked="0" layoutInCell="1" allowOverlap="1">
              <wp:simplePos x="0" y="0"/>
              <wp:positionH relativeFrom="page">
                <wp:posOffset>1143000</wp:posOffset>
              </wp:positionH>
              <wp:positionV relativeFrom="page">
                <wp:posOffset>9144000</wp:posOffset>
              </wp:positionV>
              <wp:extent cx="54864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90pt;margin-top:10in;width:6in;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E3" w:rsidRDefault="00FD73E3" w:rsidP="008F6648">
      <w:r>
        <w:separator/>
      </w:r>
    </w:p>
  </w:footnote>
  <w:footnote w:type="continuationSeparator" w:id="0">
    <w:p w:rsidR="00FD73E3" w:rsidRDefault="00FD73E3" w:rsidP="008F6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4B" w:rsidRDefault="00B470EA">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533400</wp:posOffset>
              </wp:positionV>
              <wp:extent cx="2609850" cy="0"/>
              <wp:effectExtent l="19050" t="1905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75pt;margin-top:42pt;width:2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" strokecolor="gray" strokeweight="2.25pt"/>
          </w:pict>
        </mc:Fallback>
      </mc:AlternateContent>
    </w:r>
    <w:r>
      <w:rPr>
        <w:noProof/>
      </w:rPr>
      <w:drawing>
        <wp:inline distT="0" distB="0" distL="0" distR="0">
          <wp:extent cx="914400" cy="447675"/>
          <wp:effectExtent l="0" t="0" r="0" b="9525"/>
          <wp:docPr id="1" name="Picture 1" descr="Eshghi_ceallogo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hghi_ceallogo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a:ln>
                    <a:noFill/>
                  </a:ln>
                </pic:spPr>
              </pic:pic>
            </a:graphicData>
          </a:graphic>
        </wp:inline>
      </w:drawing>
    </w:r>
    <w:r w:rsidR="0081534B">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94D510"/>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AAE70B0"/>
    <w:multiLevelType w:val="multilevel"/>
    <w:tmpl w:val="D29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31CAE"/>
    <w:multiLevelType w:val="multilevel"/>
    <w:tmpl w:val="FD64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E24E8"/>
    <w:multiLevelType w:val="multilevel"/>
    <w:tmpl w:val="0664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02"/>
    <w:rsid w:val="00025D86"/>
    <w:rsid w:val="00034360"/>
    <w:rsid w:val="0006559A"/>
    <w:rsid w:val="000A3509"/>
    <w:rsid w:val="000B7FF8"/>
    <w:rsid w:val="000C0E6D"/>
    <w:rsid w:val="000D5156"/>
    <w:rsid w:val="000F5B20"/>
    <w:rsid w:val="0010391F"/>
    <w:rsid w:val="00120C7A"/>
    <w:rsid w:val="001309B0"/>
    <w:rsid w:val="0017363A"/>
    <w:rsid w:val="0017717A"/>
    <w:rsid w:val="00180FDE"/>
    <w:rsid w:val="00193E06"/>
    <w:rsid w:val="00197827"/>
    <w:rsid w:val="001A002B"/>
    <w:rsid w:val="001B3382"/>
    <w:rsid w:val="001D5294"/>
    <w:rsid w:val="001D78B9"/>
    <w:rsid w:val="001E6AF9"/>
    <w:rsid w:val="001F1033"/>
    <w:rsid w:val="0020496F"/>
    <w:rsid w:val="00215594"/>
    <w:rsid w:val="00216702"/>
    <w:rsid w:val="002231AF"/>
    <w:rsid w:val="00241027"/>
    <w:rsid w:val="00275A9F"/>
    <w:rsid w:val="0027713F"/>
    <w:rsid w:val="00291F28"/>
    <w:rsid w:val="002949F8"/>
    <w:rsid w:val="002A2D33"/>
    <w:rsid w:val="002D7029"/>
    <w:rsid w:val="003330CC"/>
    <w:rsid w:val="00342ADD"/>
    <w:rsid w:val="003571F6"/>
    <w:rsid w:val="003B59A2"/>
    <w:rsid w:val="003C3DF6"/>
    <w:rsid w:val="00406CC4"/>
    <w:rsid w:val="004522D4"/>
    <w:rsid w:val="00462F39"/>
    <w:rsid w:val="0046770E"/>
    <w:rsid w:val="00490527"/>
    <w:rsid w:val="004965C3"/>
    <w:rsid w:val="004E26DF"/>
    <w:rsid w:val="004E7257"/>
    <w:rsid w:val="004F1194"/>
    <w:rsid w:val="004F40C3"/>
    <w:rsid w:val="0050206C"/>
    <w:rsid w:val="005142AC"/>
    <w:rsid w:val="00540338"/>
    <w:rsid w:val="005442D7"/>
    <w:rsid w:val="00546923"/>
    <w:rsid w:val="00547594"/>
    <w:rsid w:val="00562227"/>
    <w:rsid w:val="005F434B"/>
    <w:rsid w:val="00600A70"/>
    <w:rsid w:val="00613356"/>
    <w:rsid w:val="006204EB"/>
    <w:rsid w:val="00620AC7"/>
    <w:rsid w:val="00632D8A"/>
    <w:rsid w:val="0066654F"/>
    <w:rsid w:val="006811C2"/>
    <w:rsid w:val="006819EC"/>
    <w:rsid w:val="006A2A67"/>
    <w:rsid w:val="006B24F0"/>
    <w:rsid w:val="006B4591"/>
    <w:rsid w:val="006C20E5"/>
    <w:rsid w:val="006D29F4"/>
    <w:rsid w:val="006E35F0"/>
    <w:rsid w:val="006F26F3"/>
    <w:rsid w:val="006F63D5"/>
    <w:rsid w:val="00702A28"/>
    <w:rsid w:val="00704CD9"/>
    <w:rsid w:val="00706618"/>
    <w:rsid w:val="00727574"/>
    <w:rsid w:val="00730BCE"/>
    <w:rsid w:val="00776C28"/>
    <w:rsid w:val="00777955"/>
    <w:rsid w:val="00777EDA"/>
    <w:rsid w:val="00784C51"/>
    <w:rsid w:val="007A5CEA"/>
    <w:rsid w:val="007B135F"/>
    <w:rsid w:val="007B39FA"/>
    <w:rsid w:val="007B4CAE"/>
    <w:rsid w:val="007C36F3"/>
    <w:rsid w:val="007C7717"/>
    <w:rsid w:val="007E5C27"/>
    <w:rsid w:val="00801C0B"/>
    <w:rsid w:val="008030E5"/>
    <w:rsid w:val="00805565"/>
    <w:rsid w:val="00810BE3"/>
    <w:rsid w:val="0081534B"/>
    <w:rsid w:val="00822834"/>
    <w:rsid w:val="00837118"/>
    <w:rsid w:val="00837A22"/>
    <w:rsid w:val="00864FE9"/>
    <w:rsid w:val="008E0351"/>
    <w:rsid w:val="008F15DA"/>
    <w:rsid w:val="008F6648"/>
    <w:rsid w:val="00901912"/>
    <w:rsid w:val="00966DEF"/>
    <w:rsid w:val="009C095A"/>
    <w:rsid w:val="009C2E27"/>
    <w:rsid w:val="009C5DE7"/>
    <w:rsid w:val="009F4ABF"/>
    <w:rsid w:val="00A04435"/>
    <w:rsid w:val="00A07EAD"/>
    <w:rsid w:val="00A41F88"/>
    <w:rsid w:val="00A4400F"/>
    <w:rsid w:val="00AA2F56"/>
    <w:rsid w:val="00AA3271"/>
    <w:rsid w:val="00AA3D09"/>
    <w:rsid w:val="00AA6251"/>
    <w:rsid w:val="00AB3BD7"/>
    <w:rsid w:val="00AC322B"/>
    <w:rsid w:val="00AC611F"/>
    <w:rsid w:val="00AE2AF5"/>
    <w:rsid w:val="00AF0572"/>
    <w:rsid w:val="00B04DAE"/>
    <w:rsid w:val="00B11A21"/>
    <w:rsid w:val="00B42F19"/>
    <w:rsid w:val="00B452FF"/>
    <w:rsid w:val="00B470EA"/>
    <w:rsid w:val="00B639FE"/>
    <w:rsid w:val="00B64DDB"/>
    <w:rsid w:val="00B77AB1"/>
    <w:rsid w:val="00BA5A4E"/>
    <w:rsid w:val="00BB5E22"/>
    <w:rsid w:val="00BD2552"/>
    <w:rsid w:val="00BD5344"/>
    <w:rsid w:val="00C0019F"/>
    <w:rsid w:val="00C150DD"/>
    <w:rsid w:val="00C27D11"/>
    <w:rsid w:val="00C45451"/>
    <w:rsid w:val="00C50B96"/>
    <w:rsid w:val="00C6400A"/>
    <w:rsid w:val="00C80853"/>
    <w:rsid w:val="00C82498"/>
    <w:rsid w:val="00C82F84"/>
    <w:rsid w:val="00CB20B1"/>
    <w:rsid w:val="00CC5092"/>
    <w:rsid w:val="00CE0E3C"/>
    <w:rsid w:val="00D03AB7"/>
    <w:rsid w:val="00D23568"/>
    <w:rsid w:val="00D40127"/>
    <w:rsid w:val="00D512A3"/>
    <w:rsid w:val="00D52AAC"/>
    <w:rsid w:val="00D52DA2"/>
    <w:rsid w:val="00D729D0"/>
    <w:rsid w:val="00D730A9"/>
    <w:rsid w:val="00DA211C"/>
    <w:rsid w:val="00DD4016"/>
    <w:rsid w:val="00DF443A"/>
    <w:rsid w:val="00DF4C65"/>
    <w:rsid w:val="00E07D8A"/>
    <w:rsid w:val="00E449C0"/>
    <w:rsid w:val="00E50FD0"/>
    <w:rsid w:val="00E54A77"/>
    <w:rsid w:val="00E61A55"/>
    <w:rsid w:val="00E74329"/>
    <w:rsid w:val="00E761F7"/>
    <w:rsid w:val="00E943D2"/>
    <w:rsid w:val="00ED1A8E"/>
    <w:rsid w:val="00EE1709"/>
    <w:rsid w:val="00EE2FBC"/>
    <w:rsid w:val="00EE3EF0"/>
    <w:rsid w:val="00F00726"/>
    <w:rsid w:val="00F20BA9"/>
    <w:rsid w:val="00F21372"/>
    <w:rsid w:val="00F60030"/>
    <w:rsid w:val="00F60437"/>
    <w:rsid w:val="00F607FD"/>
    <w:rsid w:val="00F668BB"/>
    <w:rsid w:val="00F67025"/>
    <w:rsid w:val="00FC4647"/>
    <w:rsid w:val="00FD73E3"/>
    <w:rsid w:val="00FF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E61A55"/>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C82498"/>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E61A55"/>
    <w:pPr>
      <w:spacing w:before="100" w:beforeAutospacing="1" w:after="100" w:afterAutospacing="1" w:line="240" w:lineRule="atLeast"/>
      <w:outlineLvl w:val="2"/>
    </w:pPr>
    <w:rPr>
      <w:rFonts w:eastAsia="Times New Roman"/>
      <w:b/>
      <w:bCs/>
      <w:color w:val="E660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CC4"/>
    <w:rPr>
      <w:rFonts w:ascii="Tahoma" w:hAnsi="Tahoma" w:cs="Tahoma"/>
      <w:sz w:val="16"/>
      <w:szCs w:val="16"/>
    </w:rPr>
  </w:style>
  <w:style w:type="paragraph" w:styleId="NormalWeb">
    <w:name w:val="Normal (Web)"/>
    <w:basedOn w:val="Normal"/>
    <w:uiPriority w:val="99"/>
    <w:unhideWhenUsed/>
    <w:rsid w:val="00C45451"/>
    <w:pPr>
      <w:spacing w:before="100" w:beforeAutospacing="1" w:after="100" w:afterAutospacing="1"/>
    </w:pPr>
    <w:rPr>
      <w:rFonts w:eastAsia="Times New Roman"/>
    </w:rPr>
  </w:style>
  <w:style w:type="paragraph" w:styleId="Date">
    <w:name w:val="Date"/>
    <w:basedOn w:val="Normal"/>
    <w:next w:val="Normal"/>
    <w:link w:val="DateChar"/>
    <w:rsid w:val="00BA5A4E"/>
  </w:style>
  <w:style w:type="character" w:customStyle="1" w:styleId="DateChar">
    <w:name w:val="Date Char"/>
    <w:link w:val="Date"/>
    <w:rsid w:val="00BA5A4E"/>
    <w:rPr>
      <w:sz w:val="24"/>
      <w:szCs w:val="24"/>
    </w:rPr>
  </w:style>
  <w:style w:type="character" w:styleId="Hyperlink">
    <w:name w:val="Hyperlink"/>
    <w:rsid w:val="00BA5A4E"/>
    <w:rPr>
      <w:color w:val="0000FF"/>
      <w:u w:val="single"/>
    </w:rPr>
  </w:style>
  <w:style w:type="character" w:customStyle="1" w:styleId="Heading1Char">
    <w:name w:val="Heading 1 Char"/>
    <w:link w:val="Heading1"/>
    <w:uiPriority w:val="9"/>
    <w:rsid w:val="00E61A55"/>
    <w:rPr>
      <w:rFonts w:eastAsia="Times New Roman"/>
      <w:b/>
      <w:bCs/>
      <w:kern w:val="36"/>
      <w:sz w:val="48"/>
      <w:szCs w:val="48"/>
    </w:rPr>
  </w:style>
  <w:style w:type="character" w:customStyle="1" w:styleId="Heading3Char">
    <w:name w:val="Heading 3 Char"/>
    <w:link w:val="Heading3"/>
    <w:uiPriority w:val="9"/>
    <w:rsid w:val="00E61A55"/>
    <w:rPr>
      <w:rFonts w:eastAsia="Times New Roman"/>
      <w:b/>
      <w:bCs/>
      <w:color w:val="E6602B"/>
    </w:rPr>
  </w:style>
  <w:style w:type="character" w:customStyle="1" w:styleId="field-field-person-focus-label">
    <w:name w:val="field-field-person-focus-label"/>
    <w:rsid w:val="00E61A55"/>
    <w:rPr>
      <w:b/>
      <w:bCs/>
    </w:rPr>
  </w:style>
  <w:style w:type="character" w:customStyle="1" w:styleId="Heading2Char">
    <w:name w:val="Heading 2 Char"/>
    <w:link w:val="Heading2"/>
    <w:semiHidden/>
    <w:rsid w:val="00C82498"/>
    <w:rPr>
      <w:rFonts w:ascii="Cambria" w:eastAsia="SimSun" w:hAnsi="Cambria" w:cs="Times New Roman"/>
      <w:b/>
      <w:bCs/>
      <w:i/>
      <w:iCs/>
      <w:sz w:val="28"/>
      <w:szCs w:val="28"/>
    </w:rPr>
  </w:style>
  <w:style w:type="paragraph" w:styleId="HTMLPreformatted">
    <w:name w:val="HTML Preformatted"/>
    <w:basedOn w:val="Normal"/>
    <w:link w:val="HTMLPreformattedChar"/>
    <w:uiPriority w:val="99"/>
    <w:unhideWhenUsed/>
    <w:rsid w:val="006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6D29F4"/>
    <w:rPr>
      <w:rFonts w:ascii="Courier New" w:eastAsia="Times New Roman" w:hAnsi="Courier New" w:cs="Courier New"/>
    </w:rPr>
  </w:style>
  <w:style w:type="paragraph" w:styleId="Header">
    <w:name w:val="header"/>
    <w:basedOn w:val="Normal"/>
    <w:link w:val="HeaderChar"/>
    <w:rsid w:val="008F6648"/>
    <w:pPr>
      <w:tabs>
        <w:tab w:val="center" w:pos="4680"/>
        <w:tab w:val="right" w:pos="9360"/>
      </w:tabs>
    </w:pPr>
  </w:style>
  <w:style w:type="character" w:customStyle="1" w:styleId="HeaderChar">
    <w:name w:val="Header Char"/>
    <w:link w:val="Header"/>
    <w:rsid w:val="008F6648"/>
    <w:rPr>
      <w:sz w:val="24"/>
      <w:szCs w:val="24"/>
    </w:rPr>
  </w:style>
  <w:style w:type="paragraph" w:styleId="Footer">
    <w:name w:val="footer"/>
    <w:basedOn w:val="Normal"/>
    <w:link w:val="FooterChar"/>
    <w:uiPriority w:val="99"/>
    <w:rsid w:val="008F6648"/>
    <w:pPr>
      <w:tabs>
        <w:tab w:val="center" w:pos="4680"/>
        <w:tab w:val="right" w:pos="9360"/>
      </w:tabs>
    </w:pPr>
  </w:style>
  <w:style w:type="character" w:customStyle="1" w:styleId="FooterChar">
    <w:name w:val="Footer Char"/>
    <w:link w:val="Footer"/>
    <w:uiPriority w:val="99"/>
    <w:rsid w:val="008F6648"/>
    <w:rPr>
      <w:sz w:val="24"/>
      <w:szCs w:val="24"/>
    </w:rPr>
  </w:style>
  <w:style w:type="paragraph" w:customStyle="1" w:styleId="088095CB421E4E02BDC9682AFEE1723A">
    <w:name w:val="088095CB421E4E02BDC9682AFEE1723A"/>
    <w:rsid w:val="008F6648"/>
    <w:pPr>
      <w:spacing w:after="200" w:line="276" w:lineRule="auto"/>
    </w:pPr>
    <w:rPr>
      <w:rFonts w:ascii="Calibri" w:eastAsia="MS Mincho" w:hAnsi="Calibri" w:cs="Arial"/>
      <w:sz w:val="22"/>
      <w:szCs w:val="22"/>
      <w:lang w:eastAsia="ja-JP"/>
    </w:rPr>
  </w:style>
  <w:style w:type="paragraph" w:styleId="ListParagraph">
    <w:name w:val="List Paragraph"/>
    <w:basedOn w:val="Normal"/>
    <w:uiPriority w:val="34"/>
    <w:qFormat/>
    <w:rsid w:val="00801C0B"/>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rsid w:val="008371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E61A55"/>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C82498"/>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E61A55"/>
    <w:pPr>
      <w:spacing w:before="100" w:beforeAutospacing="1" w:after="100" w:afterAutospacing="1" w:line="240" w:lineRule="atLeast"/>
      <w:outlineLvl w:val="2"/>
    </w:pPr>
    <w:rPr>
      <w:rFonts w:eastAsia="Times New Roman"/>
      <w:b/>
      <w:bCs/>
      <w:color w:val="E660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CC4"/>
    <w:rPr>
      <w:rFonts w:ascii="Tahoma" w:hAnsi="Tahoma" w:cs="Tahoma"/>
      <w:sz w:val="16"/>
      <w:szCs w:val="16"/>
    </w:rPr>
  </w:style>
  <w:style w:type="paragraph" w:styleId="NormalWeb">
    <w:name w:val="Normal (Web)"/>
    <w:basedOn w:val="Normal"/>
    <w:uiPriority w:val="99"/>
    <w:unhideWhenUsed/>
    <w:rsid w:val="00C45451"/>
    <w:pPr>
      <w:spacing w:before="100" w:beforeAutospacing="1" w:after="100" w:afterAutospacing="1"/>
    </w:pPr>
    <w:rPr>
      <w:rFonts w:eastAsia="Times New Roman"/>
    </w:rPr>
  </w:style>
  <w:style w:type="paragraph" w:styleId="Date">
    <w:name w:val="Date"/>
    <w:basedOn w:val="Normal"/>
    <w:next w:val="Normal"/>
    <w:link w:val="DateChar"/>
    <w:rsid w:val="00BA5A4E"/>
  </w:style>
  <w:style w:type="character" w:customStyle="1" w:styleId="DateChar">
    <w:name w:val="Date Char"/>
    <w:link w:val="Date"/>
    <w:rsid w:val="00BA5A4E"/>
    <w:rPr>
      <w:sz w:val="24"/>
      <w:szCs w:val="24"/>
    </w:rPr>
  </w:style>
  <w:style w:type="character" w:styleId="Hyperlink">
    <w:name w:val="Hyperlink"/>
    <w:rsid w:val="00BA5A4E"/>
    <w:rPr>
      <w:color w:val="0000FF"/>
      <w:u w:val="single"/>
    </w:rPr>
  </w:style>
  <w:style w:type="character" w:customStyle="1" w:styleId="Heading1Char">
    <w:name w:val="Heading 1 Char"/>
    <w:link w:val="Heading1"/>
    <w:uiPriority w:val="9"/>
    <w:rsid w:val="00E61A55"/>
    <w:rPr>
      <w:rFonts w:eastAsia="Times New Roman"/>
      <w:b/>
      <w:bCs/>
      <w:kern w:val="36"/>
      <w:sz w:val="48"/>
      <w:szCs w:val="48"/>
    </w:rPr>
  </w:style>
  <w:style w:type="character" w:customStyle="1" w:styleId="Heading3Char">
    <w:name w:val="Heading 3 Char"/>
    <w:link w:val="Heading3"/>
    <w:uiPriority w:val="9"/>
    <w:rsid w:val="00E61A55"/>
    <w:rPr>
      <w:rFonts w:eastAsia="Times New Roman"/>
      <w:b/>
      <w:bCs/>
      <w:color w:val="E6602B"/>
    </w:rPr>
  </w:style>
  <w:style w:type="character" w:customStyle="1" w:styleId="field-field-person-focus-label">
    <w:name w:val="field-field-person-focus-label"/>
    <w:rsid w:val="00E61A55"/>
    <w:rPr>
      <w:b/>
      <w:bCs/>
    </w:rPr>
  </w:style>
  <w:style w:type="character" w:customStyle="1" w:styleId="Heading2Char">
    <w:name w:val="Heading 2 Char"/>
    <w:link w:val="Heading2"/>
    <w:semiHidden/>
    <w:rsid w:val="00C82498"/>
    <w:rPr>
      <w:rFonts w:ascii="Cambria" w:eastAsia="SimSun" w:hAnsi="Cambria" w:cs="Times New Roman"/>
      <w:b/>
      <w:bCs/>
      <w:i/>
      <w:iCs/>
      <w:sz w:val="28"/>
      <w:szCs w:val="28"/>
    </w:rPr>
  </w:style>
  <w:style w:type="paragraph" w:styleId="HTMLPreformatted">
    <w:name w:val="HTML Preformatted"/>
    <w:basedOn w:val="Normal"/>
    <w:link w:val="HTMLPreformattedChar"/>
    <w:uiPriority w:val="99"/>
    <w:unhideWhenUsed/>
    <w:rsid w:val="006D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6D29F4"/>
    <w:rPr>
      <w:rFonts w:ascii="Courier New" w:eastAsia="Times New Roman" w:hAnsi="Courier New" w:cs="Courier New"/>
    </w:rPr>
  </w:style>
  <w:style w:type="paragraph" w:styleId="Header">
    <w:name w:val="header"/>
    <w:basedOn w:val="Normal"/>
    <w:link w:val="HeaderChar"/>
    <w:rsid w:val="008F6648"/>
    <w:pPr>
      <w:tabs>
        <w:tab w:val="center" w:pos="4680"/>
        <w:tab w:val="right" w:pos="9360"/>
      </w:tabs>
    </w:pPr>
  </w:style>
  <w:style w:type="character" w:customStyle="1" w:styleId="HeaderChar">
    <w:name w:val="Header Char"/>
    <w:link w:val="Header"/>
    <w:rsid w:val="008F6648"/>
    <w:rPr>
      <w:sz w:val="24"/>
      <w:szCs w:val="24"/>
    </w:rPr>
  </w:style>
  <w:style w:type="paragraph" w:styleId="Footer">
    <w:name w:val="footer"/>
    <w:basedOn w:val="Normal"/>
    <w:link w:val="FooterChar"/>
    <w:uiPriority w:val="99"/>
    <w:rsid w:val="008F6648"/>
    <w:pPr>
      <w:tabs>
        <w:tab w:val="center" w:pos="4680"/>
        <w:tab w:val="right" w:pos="9360"/>
      </w:tabs>
    </w:pPr>
  </w:style>
  <w:style w:type="character" w:customStyle="1" w:styleId="FooterChar">
    <w:name w:val="Footer Char"/>
    <w:link w:val="Footer"/>
    <w:uiPriority w:val="99"/>
    <w:rsid w:val="008F6648"/>
    <w:rPr>
      <w:sz w:val="24"/>
      <w:szCs w:val="24"/>
    </w:rPr>
  </w:style>
  <w:style w:type="paragraph" w:customStyle="1" w:styleId="088095CB421E4E02BDC9682AFEE1723A">
    <w:name w:val="088095CB421E4E02BDC9682AFEE1723A"/>
    <w:rsid w:val="008F6648"/>
    <w:pPr>
      <w:spacing w:after="200" w:line="276" w:lineRule="auto"/>
    </w:pPr>
    <w:rPr>
      <w:rFonts w:ascii="Calibri" w:eastAsia="MS Mincho" w:hAnsi="Calibri" w:cs="Arial"/>
      <w:sz w:val="22"/>
      <w:szCs w:val="22"/>
      <w:lang w:eastAsia="ja-JP"/>
    </w:rPr>
  </w:style>
  <w:style w:type="paragraph" w:styleId="ListParagraph">
    <w:name w:val="List Paragraph"/>
    <w:basedOn w:val="Normal"/>
    <w:uiPriority w:val="34"/>
    <w:qFormat/>
    <w:rsid w:val="00801C0B"/>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rsid w:val="00837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8930">
      <w:bodyDiv w:val="1"/>
      <w:marLeft w:val="0"/>
      <w:marRight w:val="0"/>
      <w:marTop w:val="0"/>
      <w:marBottom w:val="0"/>
      <w:divBdr>
        <w:top w:val="none" w:sz="0" w:space="0" w:color="auto"/>
        <w:left w:val="none" w:sz="0" w:space="0" w:color="auto"/>
        <w:bottom w:val="none" w:sz="0" w:space="0" w:color="auto"/>
        <w:right w:val="none" w:sz="0" w:space="0" w:color="auto"/>
      </w:divBdr>
    </w:div>
    <w:div w:id="380786687">
      <w:bodyDiv w:val="1"/>
      <w:marLeft w:val="0"/>
      <w:marRight w:val="0"/>
      <w:marTop w:val="0"/>
      <w:marBottom w:val="0"/>
      <w:divBdr>
        <w:top w:val="none" w:sz="0" w:space="0" w:color="auto"/>
        <w:left w:val="none" w:sz="0" w:space="0" w:color="auto"/>
        <w:bottom w:val="none" w:sz="0" w:space="0" w:color="auto"/>
        <w:right w:val="none" w:sz="0" w:space="0" w:color="auto"/>
      </w:divBdr>
      <w:divsChild>
        <w:div w:id="216668656">
          <w:marLeft w:val="0"/>
          <w:marRight w:val="0"/>
          <w:marTop w:val="0"/>
          <w:marBottom w:val="0"/>
          <w:divBdr>
            <w:top w:val="none" w:sz="0" w:space="0" w:color="auto"/>
            <w:left w:val="none" w:sz="0" w:space="0" w:color="auto"/>
            <w:bottom w:val="none" w:sz="0" w:space="0" w:color="auto"/>
            <w:right w:val="none" w:sz="0" w:space="0" w:color="auto"/>
          </w:divBdr>
          <w:divsChild>
            <w:div w:id="1197423811">
              <w:marLeft w:val="0"/>
              <w:marRight w:val="0"/>
              <w:marTop w:val="0"/>
              <w:marBottom w:val="0"/>
              <w:divBdr>
                <w:top w:val="none" w:sz="0" w:space="0" w:color="auto"/>
                <w:left w:val="none" w:sz="0" w:space="0" w:color="auto"/>
                <w:bottom w:val="none" w:sz="0" w:space="0" w:color="auto"/>
                <w:right w:val="none" w:sz="0" w:space="0" w:color="auto"/>
              </w:divBdr>
              <w:divsChild>
                <w:div w:id="394622896">
                  <w:marLeft w:val="0"/>
                  <w:marRight w:val="0"/>
                  <w:marTop w:val="0"/>
                  <w:marBottom w:val="0"/>
                  <w:divBdr>
                    <w:top w:val="none" w:sz="0" w:space="0" w:color="auto"/>
                    <w:left w:val="none" w:sz="0" w:space="0" w:color="auto"/>
                    <w:bottom w:val="none" w:sz="0" w:space="0" w:color="auto"/>
                    <w:right w:val="none" w:sz="0" w:space="0" w:color="auto"/>
                  </w:divBdr>
                  <w:divsChild>
                    <w:div w:id="690183695">
                      <w:marLeft w:val="0"/>
                      <w:marRight w:val="0"/>
                      <w:marTop w:val="0"/>
                      <w:marBottom w:val="0"/>
                      <w:divBdr>
                        <w:top w:val="none" w:sz="0" w:space="0" w:color="auto"/>
                        <w:left w:val="none" w:sz="0" w:space="0" w:color="auto"/>
                        <w:bottom w:val="none" w:sz="0" w:space="0" w:color="auto"/>
                        <w:right w:val="none" w:sz="0" w:space="0" w:color="auto"/>
                      </w:divBdr>
                      <w:divsChild>
                        <w:div w:id="2059083746">
                          <w:marLeft w:val="0"/>
                          <w:marRight w:val="0"/>
                          <w:marTop w:val="0"/>
                          <w:marBottom w:val="0"/>
                          <w:divBdr>
                            <w:top w:val="none" w:sz="0" w:space="0" w:color="auto"/>
                            <w:left w:val="none" w:sz="0" w:space="0" w:color="auto"/>
                            <w:bottom w:val="none" w:sz="0" w:space="0" w:color="auto"/>
                            <w:right w:val="none" w:sz="0" w:space="0" w:color="auto"/>
                          </w:divBdr>
                          <w:divsChild>
                            <w:div w:id="13502718">
                              <w:marLeft w:val="0"/>
                              <w:marRight w:val="0"/>
                              <w:marTop w:val="0"/>
                              <w:marBottom w:val="0"/>
                              <w:divBdr>
                                <w:top w:val="none" w:sz="0" w:space="0" w:color="auto"/>
                                <w:left w:val="none" w:sz="0" w:space="0" w:color="auto"/>
                                <w:bottom w:val="none" w:sz="0" w:space="0" w:color="auto"/>
                                <w:right w:val="none" w:sz="0" w:space="0" w:color="auto"/>
                              </w:divBdr>
                              <w:divsChild>
                                <w:div w:id="1997611177">
                                  <w:marLeft w:val="0"/>
                                  <w:marRight w:val="0"/>
                                  <w:marTop w:val="0"/>
                                  <w:marBottom w:val="0"/>
                                  <w:divBdr>
                                    <w:top w:val="none" w:sz="0" w:space="0" w:color="auto"/>
                                    <w:left w:val="none" w:sz="0" w:space="0" w:color="auto"/>
                                    <w:bottom w:val="none" w:sz="0" w:space="0" w:color="auto"/>
                                    <w:right w:val="none" w:sz="0" w:space="0" w:color="auto"/>
                                  </w:divBdr>
                                  <w:divsChild>
                                    <w:div w:id="1947107023">
                                      <w:marLeft w:val="0"/>
                                      <w:marRight w:val="0"/>
                                      <w:marTop w:val="0"/>
                                      <w:marBottom w:val="0"/>
                                      <w:divBdr>
                                        <w:top w:val="none" w:sz="0" w:space="0" w:color="auto"/>
                                        <w:left w:val="none" w:sz="0" w:space="0" w:color="auto"/>
                                        <w:bottom w:val="none" w:sz="0" w:space="0" w:color="auto"/>
                                        <w:right w:val="none" w:sz="0" w:space="0" w:color="auto"/>
                                      </w:divBdr>
                                      <w:divsChild>
                                        <w:div w:id="20200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791998">
      <w:bodyDiv w:val="1"/>
      <w:marLeft w:val="0"/>
      <w:marRight w:val="0"/>
      <w:marTop w:val="0"/>
      <w:marBottom w:val="0"/>
      <w:divBdr>
        <w:top w:val="none" w:sz="0" w:space="0" w:color="auto"/>
        <w:left w:val="none" w:sz="0" w:space="0" w:color="auto"/>
        <w:bottom w:val="none" w:sz="0" w:space="0" w:color="auto"/>
        <w:right w:val="none" w:sz="0" w:space="0" w:color="auto"/>
      </w:divBdr>
    </w:div>
    <w:div w:id="714623625">
      <w:bodyDiv w:val="1"/>
      <w:marLeft w:val="0"/>
      <w:marRight w:val="0"/>
      <w:marTop w:val="0"/>
      <w:marBottom w:val="0"/>
      <w:divBdr>
        <w:top w:val="none" w:sz="0" w:space="0" w:color="auto"/>
        <w:left w:val="none" w:sz="0" w:space="0" w:color="auto"/>
        <w:bottom w:val="none" w:sz="0" w:space="0" w:color="auto"/>
        <w:right w:val="none" w:sz="0" w:space="0" w:color="auto"/>
      </w:divBdr>
      <w:divsChild>
        <w:div w:id="1364289708">
          <w:marLeft w:val="0"/>
          <w:marRight w:val="0"/>
          <w:marTop w:val="0"/>
          <w:marBottom w:val="0"/>
          <w:divBdr>
            <w:top w:val="none" w:sz="0" w:space="0" w:color="auto"/>
            <w:left w:val="none" w:sz="0" w:space="0" w:color="auto"/>
            <w:bottom w:val="none" w:sz="0" w:space="0" w:color="auto"/>
            <w:right w:val="none" w:sz="0" w:space="0" w:color="auto"/>
          </w:divBdr>
          <w:divsChild>
            <w:div w:id="2086341585">
              <w:marLeft w:val="0"/>
              <w:marRight w:val="0"/>
              <w:marTop w:val="0"/>
              <w:marBottom w:val="0"/>
              <w:divBdr>
                <w:top w:val="none" w:sz="0" w:space="0" w:color="auto"/>
                <w:left w:val="none" w:sz="0" w:space="0" w:color="auto"/>
                <w:bottom w:val="none" w:sz="0" w:space="0" w:color="auto"/>
                <w:right w:val="none" w:sz="0" w:space="0" w:color="auto"/>
              </w:divBdr>
              <w:divsChild>
                <w:div w:id="9487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80875">
      <w:bodyDiv w:val="1"/>
      <w:marLeft w:val="0"/>
      <w:marRight w:val="0"/>
      <w:marTop w:val="0"/>
      <w:marBottom w:val="0"/>
      <w:divBdr>
        <w:top w:val="none" w:sz="0" w:space="0" w:color="auto"/>
        <w:left w:val="none" w:sz="0" w:space="0" w:color="auto"/>
        <w:bottom w:val="none" w:sz="0" w:space="0" w:color="auto"/>
        <w:right w:val="none" w:sz="0" w:space="0" w:color="auto"/>
      </w:divBdr>
      <w:divsChild>
        <w:div w:id="1614020642">
          <w:marLeft w:val="0"/>
          <w:marRight w:val="0"/>
          <w:marTop w:val="0"/>
          <w:marBottom w:val="0"/>
          <w:divBdr>
            <w:top w:val="none" w:sz="0" w:space="0" w:color="auto"/>
            <w:left w:val="none" w:sz="0" w:space="0" w:color="auto"/>
            <w:bottom w:val="none" w:sz="0" w:space="0" w:color="auto"/>
            <w:right w:val="none" w:sz="0" w:space="0" w:color="auto"/>
          </w:divBdr>
          <w:divsChild>
            <w:div w:id="472984381">
              <w:marLeft w:val="0"/>
              <w:marRight w:val="0"/>
              <w:marTop w:val="0"/>
              <w:marBottom w:val="0"/>
              <w:divBdr>
                <w:top w:val="none" w:sz="0" w:space="0" w:color="auto"/>
                <w:left w:val="none" w:sz="0" w:space="0" w:color="auto"/>
                <w:bottom w:val="none" w:sz="0" w:space="0" w:color="auto"/>
                <w:right w:val="none" w:sz="0" w:space="0" w:color="auto"/>
              </w:divBdr>
              <w:divsChild>
                <w:div w:id="2090227959">
                  <w:marLeft w:val="0"/>
                  <w:marRight w:val="0"/>
                  <w:marTop w:val="0"/>
                  <w:marBottom w:val="0"/>
                  <w:divBdr>
                    <w:top w:val="none" w:sz="0" w:space="0" w:color="auto"/>
                    <w:left w:val="none" w:sz="0" w:space="0" w:color="auto"/>
                    <w:bottom w:val="none" w:sz="0" w:space="0" w:color="auto"/>
                    <w:right w:val="none" w:sz="0" w:space="0" w:color="auto"/>
                  </w:divBdr>
                  <w:divsChild>
                    <w:div w:id="1933052421">
                      <w:marLeft w:val="0"/>
                      <w:marRight w:val="0"/>
                      <w:marTop w:val="0"/>
                      <w:marBottom w:val="0"/>
                      <w:divBdr>
                        <w:top w:val="none" w:sz="0" w:space="0" w:color="auto"/>
                        <w:left w:val="none" w:sz="0" w:space="0" w:color="auto"/>
                        <w:bottom w:val="none" w:sz="0" w:space="0" w:color="auto"/>
                        <w:right w:val="none" w:sz="0" w:space="0" w:color="auto"/>
                      </w:divBdr>
                      <w:divsChild>
                        <w:div w:id="93550226">
                          <w:marLeft w:val="0"/>
                          <w:marRight w:val="0"/>
                          <w:marTop w:val="0"/>
                          <w:marBottom w:val="0"/>
                          <w:divBdr>
                            <w:top w:val="none" w:sz="0" w:space="0" w:color="auto"/>
                            <w:left w:val="none" w:sz="0" w:space="0" w:color="auto"/>
                            <w:bottom w:val="none" w:sz="0" w:space="0" w:color="auto"/>
                            <w:right w:val="none" w:sz="0" w:space="0" w:color="auto"/>
                          </w:divBdr>
                          <w:divsChild>
                            <w:div w:id="1251887960">
                              <w:marLeft w:val="0"/>
                              <w:marRight w:val="0"/>
                              <w:marTop w:val="0"/>
                              <w:marBottom w:val="0"/>
                              <w:divBdr>
                                <w:top w:val="none" w:sz="0" w:space="0" w:color="auto"/>
                                <w:left w:val="none" w:sz="0" w:space="0" w:color="auto"/>
                                <w:bottom w:val="none" w:sz="0" w:space="0" w:color="auto"/>
                                <w:right w:val="none" w:sz="0" w:space="0" w:color="auto"/>
                              </w:divBdr>
                              <w:divsChild>
                                <w:div w:id="837110414">
                                  <w:marLeft w:val="0"/>
                                  <w:marRight w:val="0"/>
                                  <w:marTop w:val="0"/>
                                  <w:marBottom w:val="0"/>
                                  <w:divBdr>
                                    <w:top w:val="none" w:sz="0" w:space="0" w:color="auto"/>
                                    <w:left w:val="none" w:sz="0" w:space="0" w:color="auto"/>
                                    <w:bottom w:val="none" w:sz="0" w:space="0" w:color="auto"/>
                                    <w:right w:val="none" w:sz="0" w:space="0" w:color="auto"/>
                                  </w:divBdr>
                                  <w:divsChild>
                                    <w:div w:id="1301307854">
                                      <w:marLeft w:val="0"/>
                                      <w:marRight w:val="0"/>
                                      <w:marTop w:val="0"/>
                                      <w:marBottom w:val="0"/>
                                      <w:divBdr>
                                        <w:top w:val="none" w:sz="0" w:space="0" w:color="auto"/>
                                        <w:left w:val="none" w:sz="0" w:space="0" w:color="auto"/>
                                        <w:bottom w:val="none" w:sz="0" w:space="0" w:color="auto"/>
                                        <w:right w:val="none" w:sz="0" w:space="0" w:color="auto"/>
                                      </w:divBdr>
                                      <w:divsChild>
                                        <w:div w:id="6423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9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579062">
          <w:marLeft w:val="0"/>
          <w:marRight w:val="0"/>
          <w:marTop w:val="0"/>
          <w:marBottom w:val="0"/>
          <w:divBdr>
            <w:top w:val="none" w:sz="0" w:space="0" w:color="auto"/>
            <w:left w:val="none" w:sz="0" w:space="0" w:color="auto"/>
            <w:bottom w:val="none" w:sz="0" w:space="0" w:color="auto"/>
            <w:right w:val="none" w:sz="0" w:space="0" w:color="auto"/>
          </w:divBdr>
          <w:divsChild>
            <w:div w:id="2027096077">
              <w:marLeft w:val="0"/>
              <w:marRight w:val="0"/>
              <w:marTop w:val="0"/>
              <w:marBottom w:val="0"/>
              <w:divBdr>
                <w:top w:val="none" w:sz="0" w:space="0" w:color="auto"/>
                <w:left w:val="none" w:sz="0" w:space="0" w:color="auto"/>
                <w:bottom w:val="none" w:sz="0" w:space="0" w:color="auto"/>
                <w:right w:val="none" w:sz="0" w:space="0" w:color="auto"/>
              </w:divBdr>
              <w:divsChild>
                <w:div w:id="28452640">
                  <w:marLeft w:val="0"/>
                  <w:marRight w:val="0"/>
                  <w:marTop w:val="0"/>
                  <w:marBottom w:val="0"/>
                  <w:divBdr>
                    <w:top w:val="none" w:sz="0" w:space="0" w:color="auto"/>
                    <w:left w:val="none" w:sz="0" w:space="0" w:color="auto"/>
                    <w:bottom w:val="none" w:sz="0" w:space="0" w:color="auto"/>
                    <w:right w:val="none" w:sz="0" w:space="0" w:color="auto"/>
                  </w:divBdr>
                  <w:divsChild>
                    <w:div w:id="582493156">
                      <w:marLeft w:val="0"/>
                      <w:marRight w:val="0"/>
                      <w:marTop w:val="0"/>
                      <w:marBottom w:val="0"/>
                      <w:divBdr>
                        <w:top w:val="none" w:sz="0" w:space="0" w:color="auto"/>
                        <w:left w:val="none" w:sz="0" w:space="0" w:color="auto"/>
                        <w:bottom w:val="none" w:sz="0" w:space="0" w:color="auto"/>
                        <w:right w:val="none" w:sz="0" w:space="0" w:color="auto"/>
                      </w:divBdr>
                      <w:divsChild>
                        <w:div w:id="2440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4248">
      <w:bodyDiv w:val="1"/>
      <w:marLeft w:val="0"/>
      <w:marRight w:val="0"/>
      <w:marTop w:val="0"/>
      <w:marBottom w:val="0"/>
      <w:divBdr>
        <w:top w:val="none" w:sz="0" w:space="0" w:color="auto"/>
        <w:left w:val="none" w:sz="0" w:space="0" w:color="auto"/>
        <w:bottom w:val="none" w:sz="0" w:space="0" w:color="auto"/>
        <w:right w:val="none" w:sz="0" w:space="0" w:color="auto"/>
      </w:divBdr>
      <w:divsChild>
        <w:div w:id="1763139432">
          <w:marLeft w:val="0"/>
          <w:marRight w:val="0"/>
          <w:marTop w:val="0"/>
          <w:marBottom w:val="0"/>
          <w:divBdr>
            <w:top w:val="none" w:sz="0" w:space="0" w:color="auto"/>
            <w:left w:val="none" w:sz="0" w:space="0" w:color="auto"/>
            <w:bottom w:val="none" w:sz="0" w:space="0" w:color="auto"/>
            <w:right w:val="none" w:sz="0" w:space="0" w:color="auto"/>
          </w:divBdr>
          <w:divsChild>
            <w:div w:id="1276136299">
              <w:marLeft w:val="0"/>
              <w:marRight w:val="0"/>
              <w:marTop w:val="0"/>
              <w:marBottom w:val="0"/>
              <w:divBdr>
                <w:top w:val="none" w:sz="0" w:space="0" w:color="auto"/>
                <w:left w:val="none" w:sz="0" w:space="0" w:color="auto"/>
                <w:bottom w:val="none" w:sz="0" w:space="0" w:color="auto"/>
                <w:right w:val="none" w:sz="0" w:space="0" w:color="auto"/>
              </w:divBdr>
              <w:divsChild>
                <w:div w:id="901255214">
                  <w:marLeft w:val="0"/>
                  <w:marRight w:val="0"/>
                  <w:marTop w:val="0"/>
                  <w:marBottom w:val="0"/>
                  <w:divBdr>
                    <w:top w:val="none" w:sz="0" w:space="0" w:color="auto"/>
                    <w:left w:val="none" w:sz="0" w:space="0" w:color="auto"/>
                    <w:bottom w:val="none" w:sz="0" w:space="0" w:color="auto"/>
                    <w:right w:val="none" w:sz="0" w:space="0" w:color="auto"/>
                  </w:divBdr>
                  <w:divsChild>
                    <w:div w:id="6491138">
                      <w:marLeft w:val="0"/>
                      <w:marRight w:val="0"/>
                      <w:marTop w:val="0"/>
                      <w:marBottom w:val="0"/>
                      <w:divBdr>
                        <w:top w:val="none" w:sz="0" w:space="0" w:color="auto"/>
                        <w:left w:val="none" w:sz="0" w:space="0" w:color="auto"/>
                        <w:bottom w:val="none" w:sz="0" w:space="0" w:color="auto"/>
                        <w:right w:val="none" w:sz="0" w:space="0" w:color="auto"/>
                      </w:divBdr>
                      <w:divsChild>
                        <w:div w:id="1321151698">
                          <w:marLeft w:val="0"/>
                          <w:marRight w:val="0"/>
                          <w:marTop w:val="0"/>
                          <w:marBottom w:val="0"/>
                          <w:divBdr>
                            <w:top w:val="none" w:sz="0" w:space="0" w:color="auto"/>
                            <w:left w:val="none" w:sz="0" w:space="0" w:color="auto"/>
                            <w:bottom w:val="none" w:sz="0" w:space="0" w:color="auto"/>
                            <w:right w:val="none" w:sz="0" w:space="0" w:color="auto"/>
                          </w:divBdr>
                          <w:divsChild>
                            <w:div w:id="1014260478">
                              <w:marLeft w:val="0"/>
                              <w:marRight w:val="0"/>
                              <w:marTop w:val="0"/>
                              <w:marBottom w:val="0"/>
                              <w:divBdr>
                                <w:top w:val="none" w:sz="0" w:space="0" w:color="auto"/>
                                <w:left w:val="none" w:sz="0" w:space="0" w:color="auto"/>
                                <w:bottom w:val="none" w:sz="0" w:space="0" w:color="auto"/>
                                <w:right w:val="none" w:sz="0" w:space="0" w:color="auto"/>
                              </w:divBdr>
                              <w:divsChild>
                                <w:div w:id="9611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16062">
      <w:bodyDiv w:val="1"/>
      <w:marLeft w:val="0"/>
      <w:marRight w:val="0"/>
      <w:marTop w:val="0"/>
      <w:marBottom w:val="0"/>
      <w:divBdr>
        <w:top w:val="none" w:sz="0" w:space="0" w:color="auto"/>
        <w:left w:val="none" w:sz="0" w:space="0" w:color="auto"/>
        <w:bottom w:val="none" w:sz="0" w:space="0" w:color="auto"/>
        <w:right w:val="none" w:sz="0" w:space="0" w:color="auto"/>
      </w:divBdr>
      <w:divsChild>
        <w:div w:id="1491680229">
          <w:marLeft w:val="0"/>
          <w:marRight w:val="0"/>
          <w:marTop w:val="0"/>
          <w:marBottom w:val="0"/>
          <w:divBdr>
            <w:top w:val="none" w:sz="0" w:space="0" w:color="auto"/>
            <w:left w:val="none" w:sz="0" w:space="0" w:color="auto"/>
            <w:bottom w:val="none" w:sz="0" w:space="0" w:color="auto"/>
            <w:right w:val="none" w:sz="0" w:space="0" w:color="auto"/>
          </w:divBdr>
          <w:divsChild>
            <w:div w:id="1375228953">
              <w:marLeft w:val="0"/>
              <w:marRight w:val="0"/>
              <w:marTop w:val="0"/>
              <w:marBottom w:val="0"/>
              <w:divBdr>
                <w:top w:val="none" w:sz="0" w:space="0" w:color="auto"/>
                <w:left w:val="none" w:sz="0" w:space="0" w:color="auto"/>
                <w:bottom w:val="none" w:sz="0" w:space="0" w:color="auto"/>
                <w:right w:val="none" w:sz="0" w:space="0" w:color="auto"/>
              </w:divBdr>
              <w:divsChild>
                <w:div w:id="1921407188">
                  <w:marLeft w:val="0"/>
                  <w:marRight w:val="0"/>
                  <w:marTop w:val="0"/>
                  <w:marBottom w:val="0"/>
                  <w:divBdr>
                    <w:top w:val="none" w:sz="0" w:space="0" w:color="auto"/>
                    <w:left w:val="none" w:sz="0" w:space="0" w:color="auto"/>
                    <w:bottom w:val="none" w:sz="0" w:space="0" w:color="auto"/>
                    <w:right w:val="none" w:sz="0" w:space="0" w:color="auto"/>
                  </w:divBdr>
                  <w:divsChild>
                    <w:div w:id="204172405">
                      <w:marLeft w:val="0"/>
                      <w:marRight w:val="0"/>
                      <w:marTop w:val="0"/>
                      <w:marBottom w:val="0"/>
                      <w:divBdr>
                        <w:top w:val="none" w:sz="0" w:space="0" w:color="auto"/>
                        <w:left w:val="none" w:sz="0" w:space="0" w:color="auto"/>
                        <w:bottom w:val="none" w:sz="0" w:space="0" w:color="auto"/>
                        <w:right w:val="none" w:sz="0" w:space="0" w:color="auto"/>
                      </w:divBdr>
                      <w:divsChild>
                        <w:div w:id="5410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1801">
      <w:bodyDiv w:val="1"/>
      <w:marLeft w:val="0"/>
      <w:marRight w:val="0"/>
      <w:marTop w:val="0"/>
      <w:marBottom w:val="0"/>
      <w:divBdr>
        <w:top w:val="none" w:sz="0" w:space="0" w:color="auto"/>
        <w:left w:val="none" w:sz="0" w:space="0" w:color="auto"/>
        <w:bottom w:val="none" w:sz="0" w:space="0" w:color="auto"/>
        <w:right w:val="none" w:sz="0" w:space="0" w:color="auto"/>
      </w:divBdr>
    </w:div>
    <w:div w:id="1443378838">
      <w:bodyDiv w:val="1"/>
      <w:marLeft w:val="0"/>
      <w:marRight w:val="0"/>
      <w:marTop w:val="0"/>
      <w:marBottom w:val="0"/>
      <w:divBdr>
        <w:top w:val="none" w:sz="0" w:space="0" w:color="auto"/>
        <w:left w:val="none" w:sz="0" w:space="0" w:color="auto"/>
        <w:bottom w:val="none" w:sz="0" w:space="0" w:color="auto"/>
        <w:right w:val="none" w:sz="0" w:space="0" w:color="auto"/>
      </w:divBdr>
    </w:div>
    <w:div w:id="1653371198">
      <w:bodyDiv w:val="1"/>
      <w:marLeft w:val="0"/>
      <w:marRight w:val="0"/>
      <w:marTop w:val="0"/>
      <w:marBottom w:val="0"/>
      <w:divBdr>
        <w:top w:val="none" w:sz="0" w:space="0" w:color="auto"/>
        <w:left w:val="none" w:sz="0" w:space="0" w:color="auto"/>
        <w:bottom w:val="none" w:sz="0" w:space="0" w:color="auto"/>
        <w:right w:val="none" w:sz="0" w:space="0" w:color="auto"/>
      </w:divBdr>
    </w:div>
    <w:div w:id="1732919391">
      <w:bodyDiv w:val="1"/>
      <w:marLeft w:val="0"/>
      <w:marRight w:val="0"/>
      <w:marTop w:val="0"/>
      <w:marBottom w:val="0"/>
      <w:divBdr>
        <w:top w:val="none" w:sz="0" w:space="0" w:color="auto"/>
        <w:left w:val="none" w:sz="0" w:space="0" w:color="auto"/>
        <w:bottom w:val="none" w:sz="0" w:space="0" w:color="auto"/>
        <w:right w:val="none" w:sz="0" w:space="0" w:color="auto"/>
      </w:divBdr>
      <w:divsChild>
        <w:div w:id="1386567105">
          <w:marLeft w:val="0"/>
          <w:marRight w:val="0"/>
          <w:marTop w:val="0"/>
          <w:marBottom w:val="375"/>
          <w:divBdr>
            <w:top w:val="none" w:sz="0" w:space="0" w:color="auto"/>
            <w:left w:val="none" w:sz="0" w:space="0" w:color="auto"/>
            <w:bottom w:val="none" w:sz="0" w:space="0" w:color="auto"/>
            <w:right w:val="none" w:sz="0" w:space="0" w:color="auto"/>
          </w:divBdr>
          <w:divsChild>
            <w:div w:id="1778602205">
              <w:marLeft w:val="0"/>
              <w:marRight w:val="0"/>
              <w:marTop w:val="0"/>
              <w:marBottom w:val="0"/>
              <w:divBdr>
                <w:top w:val="none" w:sz="0" w:space="0" w:color="auto"/>
                <w:left w:val="none" w:sz="0" w:space="0" w:color="auto"/>
                <w:bottom w:val="none" w:sz="0" w:space="0" w:color="auto"/>
                <w:right w:val="none" w:sz="0" w:space="0" w:color="auto"/>
              </w:divBdr>
              <w:divsChild>
                <w:div w:id="404180576">
                  <w:marLeft w:val="0"/>
                  <w:marRight w:val="0"/>
                  <w:marTop w:val="0"/>
                  <w:marBottom w:val="0"/>
                  <w:divBdr>
                    <w:top w:val="none" w:sz="0" w:space="0" w:color="auto"/>
                    <w:left w:val="none" w:sz="0" w:space="0" w:color="auto"/>
                    <w:bottom w:val="none" w:sz="0" w:space="0" w:color="auto"/>
                    <w:right w:val="none" w:sz="0" w:space="0" w:color="auto"/>
                  </w:divBdr>
                </w:div>
                <w:div w:id="1973709401">
                  <w:marLeft w:val="0"/>
                  <w:marRight w:val="0"/>
                  <w:marTop w:val="150"/>
                  <w:marBottom w:val="0"/>
                  <w:divBdr>
                    <w:top w:val="none" w:sz="0" w:space="0" w:color="auto"/>
                    <w:left w:val="none" w:sz="0" w:space="0" w:color="auto"/>
                    <w:bottom w:val="none" w:sz="0" w:space="0" w:color="auto"/>
                    <w:right w:val="none" w:sz="0" w:space="0" w:color="auto"/>
                  </w:divBdr>
                  <w:divsChild>
                    <w:div w:id="955212970">
                      <w:marLeft w:val="0"/>
                      <w:marRight w:val="0"/>
                      <w:marTop w:val="0"/>
                      <w:marBottom w:val="0"/>
                      <w:divBdr>
                        <w:top w:val="none" w:sz="0" w:space="0" w:color="auto"/>
                        <w:left w:val="none" w:sz="0" w:space="0" w:color="auto"/>
                        <w:bottom w:val="none" w:sz="0" w:space="0" w:color="auto"/>
                        <w:right w:val="none" w:sz="0" w:space="0" w:color="auto"/>
                      </w:divBdr>
                      <w:divsChild>
                        <w:div w:id="1065492220">
                          <w:marLeft w:val="0"/>
                          <w:marRight w:val="0"/>
                          <w:marTop w:val="0"/>
                          <w:marBottom w:val="0"/>
                          <w:divBdr>
                            <w:top w:val="none" w:sz="0" w:space="0" w:color="auto"/>
                            <w:left w:val="none" w:sz="0" w:space="0" w:color="auto"/>
                            <w:bottom w:val="none" w:sz="0" w:space="0" w:color="auto"/>
                            <w:right w:val="none" w:sz="0" w:space="0" w:color="auto"/>
                          </w:divBdr>
                          <w:divsChild>
                            <w:div w:id="1377510177">
                              <w:marLeft w:val="0"/>
                              <w:marRight w:val="0"/>
                              <w:marTop w:val="0"/>
                              <w:marBottom w:val="0"/>
                              <w:divBdr>
                                <w:top w:val="none" w:sz="0" w:space="0" w:color="auto"/>
                                <w:left w:val="none" w:sz="0" w:space="0" w:color="auto"/>
                                <w:bottom w:val="none" w:sz="0" w:space="0" w:color="auto"/>
                                <w:right w:val="none" w:sz="0" w:space="0" w:color="auto"/>
                              </w:divBdr>
                              <w:divsChild>
                                <w:div w:id="787894593">
                                  <w:marLeft w:val="0"/>
                                  <w:marRight w:val="0"/>
                                  <w:marTop w:val="0"/>
                                  <w:marBottom w:val="0"/>
                                  <w:divBdr>
                                    <w:top w:val="none" w:sz="0" w:space="0" w:color="auto"/>
                                    <w:left w:val="none" w:sz="0" w:space="0" w:color="auto"/>
                                    <w:bottom w:val="none" w:sz="0" w:space="0" w:color="auto"/>
                                    <w:right w:val="none" w:sz="0" w:space="0" w:color="auto"/>
                                  </w:divBdr>
                                </w:div>
                                <w:div w:id="875043927">
                                  <w:marLeft w:val="0"/>
                                  <w:marRight w:val="0"/>
                                  <w:marTop w:val="150"/>
                                  <w:marBottom w:val="150"/>
                                  <w:divBdr>
                                    <w:top w:val="none" w:sz="0" w:space="0" w:color="auto"/>
                                    <w:left w:val="none" w:sz="0" w:space="0" w:color="auto"/>
                                    <w:bottom w:val="none" w:sz="0" w:space="0" w:color="auto"/>
                                    <w:right w:val="none" w:sz="0" w:space="0" w:color="auto"/>
                                  </w:divBdr>
                                </w:div>
                                <w:div w:id="1017999197">
                                  <w:marLeft w:val="0"/>
                                  <w:marRight w:val="0"/>
                                  <w:marTop w:val="150"/>
                                  <w:marBottom w:val="150"/>
                                  <w:divBdr>
                                    <w:top w:val="none" w:sz="0" w:space="0" w:color="auto"/>
                                    <w:left w:val="none" w:sz="0" w:space="0" w:color="auto"/>
                                    <w:bottom w:val="none" w:sz="0" w:space="0" w:color="auto"/>
                                    <w:right w:val="none" w:sz="0" w:space="0" w:color="auto"/>
                                  </w:divBdr>
                                </w:div>
                                <w:div w:id="1601521290">
                                  <w:marLeft w:val="0"/>
                                  <w:marRight w:val="0"/>
                                  <w:marTop w:val="0"/>
                                  <w:marBottom w:val="0"/>
                                  <w:divBdr>
                                    <w:top w:val="none" w:sz="0" w:space="0" w:color="auto"/>
                                    <w:left w:val="none" w:sz="0" w:space="0" w:color="auto"/>
                                    <w:bottom w:val="none" w:sz="0" w:space="0" w:color="auto"/>
                                    <w:right w:val="none" w:sz="0" w:space="0" w:color="auto"/>
                                  </w:divBdr>
                                </w:div>
                                <w:div w:id="16658644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42284">
      <w:bodyDiv w:val="1"/>
      <w:marLeft w:val="0"/>
      <w:marRight w:val="0"/>
      <w:marTop w:val="0"/>
      <w:marBottom w:val="0"/>
      <w:divBdr>
        <w:top w:val="none" w:sz="0" w:space="0" w:color="auto"/>
        <w:left w:val="none" w:sz="0" w:space="0" w:color="auto"/>
        <w:bottom w:val="none" w:sz="0" w:space="0" w:color="auto"/>
        <w:right w:val="none" w:sz="0" w:space="0" w:color="auto"/>
      </w:divBdr>
    </w:div>
    <w:div w:id="2069302920">
      <w:bodyDiv w:val="1"/>
      <w:marLeft w:val="0"/>
      <w:marRight w:val="0"/>
      <w:marTop w:val="0"/>
      <w:marBottom w:val="0"/>
      <w:divBdr>
        <w:top w:val="none" w:sz="0" w:space="0" w:color="auto"/>
        <w:left w:val="none" w:sz="0" w:space="0" w:color="auto"/>
        <w:bottom w:val="none" w:sz="0" w:space="0" w:color="auto"/>
        <w:right w:val="none" w:sz="0" w:space="0" w:color="auto"/>
      </w:divBdr>
      <w:divsChild>
        <w:div w:id="1696225850">
          <w:marLeft w:val="0"/>
          <w:marRight w:val="0"/>
          <w:marTop w:val="0"/>
          <w:marBottom w:val="0"/>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sChild>
                <w:div w:id="20805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stasianlib.org/ctp/Meetings/2014/RoundTable/Electronic%20Resources%20-%20CKM%202014.ppt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astasianlib.org/ctp/Meetings/2014/RoundTable/Susan%20ER%20Round%20Table%20Presentation_3.27.pptx" TargetMode="External"/><Relationship Id="rId4" Type="http://schemas.microsoft.com/office/2007/relationships/stylesWithEffects" Target="stylesWithEffects.xml"/><Relationship Id="rId9" Type="http://schemas.openxmlformats.org/officeDocument/2006/relationships/hyperlink" Target="http://www.eastasianlib.org/ctp/Meetings/2014/RoundTable/CW%20Thursday%20ERMB%20RoundTable%20Standard%20and%20Issues%204-03-2014.ppt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D850-E186-4C9C-A801-566ACB87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Proposed New CEAL Annual Meeting Format</vt:lpstr>
    </vt:vector>
  </TitlesOfParts>
  <Company>microsoft</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CEAL Annual Meeting Format</dc:title>
  <dc:creator>windows</dc:creator>
  <cp:lastModifiedBy>Windows User</cp:lastModifiedBy>
  <cp:revision>3</cp:revision>
  <cp:lastPrinted>2014-02-25T19:14:00Z</cp:lastPrinted>
  <dcterms:created xsi:type="dcterms:W3CDTF">2014-05-14T16:49:00Z</dcterms:created>
  <dcterms:modified xsi:type="dcterms:W3CDTF">2014-05-14T16:55:00Z</dcterms:modified>
</cp:coreProperties>
</file>